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63" w:rsidRPr="009F5663" w:rsidRDefault="009F5663" w:rsidP="009F5663">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9F5663">
        <w:rPr>
          <w:rFonts w:ascii="Arial" w:eastAsia="Times New Roman" w:hAnsi="Arial" w:cs="Arial"/>
          <w:b/>
          <w:bCs/>
          <w:color w:val="000000"/>
          <w:kern w:val="36"/>
          <w:sz w:val="27"/>
          <w:szCs w:val="27"/>
          <w:lang w:eastAsia="tr-TR"/>
        </w:rPr>
        <w:t>Nükleer Güvence Yönetmeliği (19.11.2022 t. 32018 s. R.G.)</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Düzenleme Kurumundan:</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BİRİNCİ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Başlangıç Hükümleri</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Amaç</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 </w:t>
      </w:r>
      <w:r w:rsidRPr="009F5663">
        <w:rPr>
          <w:rFonts w:ascii="Arial" w:eastAsia="Times New Roman" w:hAnsi="Arial" w:cs="Arial"/>
          <w:color w:val="000000"/>
          <w:sz w:val="21"/>
          <w:szCs w:val="21"/>
          <w:lang w:eastAsia="tr-TR"/>
        </w:rPr>
        <w:t xml:space="preserve">(1) Bu Yönetmeliğin amacı; Türkiye Cumhuriyeti sınırları içinde barışçıl amaçlı kullanılan nükleer maddeler ile nükleer yakıt çevrimi için özel olarak tasarımlanmış veya hazırlanmış </w:t>
      </w:r>
      <w:proofErr w:type="gramStart"/>
      <w:r w:rsidRPr="009F5663">
        <w:rPr>
          <w:rFonts w:ascii="Arial" w:eastAsia="Times New Roman" w:hAnsi="Arial" w:cs="Arial"/>
          <w:color w:val="000000"/>
          <w:sz w:val="21"/>
          <w:szCs w:val="21"/>
          <w:lang w:eastAsia="tr-TR"/>
        </w:rPr>
        <w:t>ekipman</w:t>
      </w:r>
      <w:proofErr w:type="gramEnd"/>
      <w:r w:rsidRPr="009F5663">
        <w:rPr>
          <w:rFonts w:ascii="Arial" w:eastAsia="Times New Roman" w:hAnsi="Arial" w:cs="Arial"/>
          <w:color w:val="000000"/>
          <w:sz w:val="21"/>
          <w:szCs w:val="21"/>
          <w:lang w:eastAsia="tr-TR"/>
        </w:rPr>
        <w:t xml:space="preserve"> ve malzemelerin envanterinin bildirimine, tespitine ve takibine ilişkin hususları düzenlemek ve bu madde, ekipman ve malzemelerin yetkisiz olarak kullanılmasının, nükleer silah veya diğer nükleer patlayıcı aygıtlara dönüştürülmesinin önlenmesini ve bu yöndeki girişimlerin zamanında saptanmasını sağlamak üzere Kurum tarafından kurulan ulusal nükleer madde sayım ve kontrol sistemi çerçevesinde uyulacak usul ve esasları belirlemektir.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Kapsam</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w:t>
      </w:r>
      <w:r w:rsidRPr="009F5663">
        <w:rPr>
          <w:rFonts w:ascii="Arial" w:eastAsia="Times New Roman" w:hAnsi="Arial" w:cs="Arial"/>
          <w:color w:val="000000"/>
          <w:sz w:val="21"/>
          <w:szCs w:val="21"/>
          <w:lang w:eastAsia="tr-TR"/>
        </w:rPr>
        <w:t xml:space="preserve">- (1) Bu Yönetmelik, 20/8/1981 tarihli ve 8/3527 sayılı Bakanlar Kurulu Kararıyla onaylanan Türkiye Cumhuriyeti Hükümeti ve Uluslararası Atom Enerjisi Ajansı Arasında Nükleer Silahların Yayılmasının Önlenmesi </w:t>
      </w:r>
      <w:proofErr w:type="spellStart"/>
      <w:r w:rsidRPr="009F5663">
        <w:rPr>
          <w:rFonts w:ascii="Arial" w:eastAsia="Times New Roman" w:hAnsi="Arial" w:cs="Arial"/>
          <w:color w:val="000000"/>
          <w:sz w:val="21"/>
          <w:szCs w:val="21"/>
          <w:lang w:eastAsia="tr-TR"/>
        </w:rPr>
        <w:t>Andlaşmasına</w:t>
      </w:r>
      <w:proofErr w:type="spellEnd"/>
      <w:r w:rsidRPr="009F5663">
        <w:rPr>
          <w:rFonts w:ascii="Arial" w:eastAsia="Times New Roman" w:hAnsi="Arial" w:cs="Arial"/>
          <w:color w:val="000000"/>
          <w:sz w:val="21"/>
          <w:szCs w:val="21"/>
          <w:lang w:eastAsia="tr-TR"/>
        </w:rPr>
        <w:t xml:space="preserve"> İlişkin Olarak Güvenlik Denetimi Uygulamasına Dair Anlaşma ve 7/6/2001 tarihli ve 2001/2643 sayılı Bakanlar Kurulu Kararıyla onaylanan Nükleer Silahların Yayılmasının Önlenmesi </w:t>
      </w:r>
      <w:proofErr w:type="spellStart"/>
      <w:r w:rsidRPr="009F5663">
        <w:rPr>
          <w:rFonts w:ascii="Arial" w:eastAsia="Times New Roman" w:hAnsi="Arial" w:cs="Arial"/>
          <w:color w:val="000000"/>
          <w:sz w:val="21"/>
          <w:szCs w:val="21"/>
          <w:lang w:eastAsia="tr-TR"/>
        </w:rPr>
        <w:t>Andlaşmasına</w:t>
      </w:r>
      <w:proofErr w:type="spellEnd"/>
      <w:r w:rsidRPr="009F5663">
        <w:rPr>
          <w:rFonts w:ascii="Arial" w:eastAsia="Times New Roman" w:hAnsi="Arial" w:cs="Arial"/>
          <w:color w:val="000000"/>
          <w:sz w:val="21"/>
          <w:szCs w:val="21"/>
          <w:lang w:eastAsia="tr-TR"/>
        </w:rPr>
        <w:t xml:space="preserve"> İlişkin Olarak Güvenlik Denetiminin Uygulanmasına Dair Türkiye Cumhuriyeti Hükümeti ile Uluslararası Atom Enerjisi Ajansı Arasındaki Anlaşmaya Ek Protokol çerçevesinde; tesisleri ve tesis dışı yerleri; nükleer maddeleri; nükleer yakıt çevrimi için özel olarak tasarımlanmış veya hazırlanmış </w:t>
      </w:r>
      <w:proofErr w:type="gramStart"/>
      <w:r w:rsidRPr="009F5663">
        <w:rPr>
          <w:rFonts w:ascii="Arial" w:eastAsia="Times New Roman" w:hAnsi="Arial" w:cs="Arial"/>
          <w:color w:val="000000"/>
          <w:sz w:val="21"/>
          <w:szCs w:val="21"/>
          <w:lang w:eastAsia="tr-TR"/>
        </w:rPr>
        <w:t>ekipman</w:t>
      </w:r>
      <w:proofErr w:type="gramEnd"/>
      <w:r w:rsidRPr="009F5663">
        <w:rPr>
          <w:rFonts w:ascii="Arial" w:eastAsia="Times New Roman" w:hAnsi="Arial" w:cs="Arial"/>
          <w:color w:val="000000"/>
          <w:sz w:val="21"/>
          <w:szCs w:val="21"/>
          <w:lang w:eastAsia="tr-TR"/>
        </w:rPr>
        <w:t xml:space="preserve"> ve malzemeleri; nükleer yakıt çevrimine yönelik planları ve araştırma geliştirme faaliyetlerini; kaynak madde çıkarma ve işleme faaliyetleri yapan, nükleer madde bulunduran, kullanan, depolayan, işleyen, üreten, devreden, ithal veya ihraç eden, nükleer yakıt çevrimi için özel olarak tasarımlanmış veya hazırlanmış ekipman ve malzemelerle ilgili faaliyet yürüten gerçek veya tüzel kişileri kapsar.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Türkiye Cumhuriyeti sınırlarından transit geçirilen;</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a) Nükleer maddeler,</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b) Nükleer yakıt çevrimi için özel olarak tasarımlanmış veya hazırlanmış </w:t>
      </w:r>
      <w:proofErr w:type="gramStart"/>
      <w:r w:rsidRPr="009F5663">
        <w:rPr>
          <w:rFonts w:ascii="Arial" w:eastAsia="Times New Roman" w:hAnsi="Arial" w:cs="Arial"/>
          <w:color w:val="000000"/>
          <w:sz w:val="26"/>
          <w:szCs w:val="26"/>
          <w:lang w:eastAsia="tr-TR"/>
        </w:rPr>
        <w:t>ekipman</w:t>
      </w:r>
      <w:proofErr w:type="gramEnd"/>
      <w:r w:rsidRPr="009F5663">
        <w:rPr>
          <w:rFonts w:ascii="Arial" w:eastAsia="Times New Roman" w:hAnsi="Arial" w:cs="Arial"/>
          <w:color w:val="000000"/>
          <w:sz w:val="26"/>
          <w:szCs w:val="26"/>
          <w:lang w:eastAsia="tr-TR"/>
        </w:rPr>
        <w:t xml:space="preserve"> ve malzemeler,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proofErr w:type="gramStart"/>
      <w:r w:rsidRPr="009F5663">
        <w:rPr>
          <w:rFonts w:ascii="Arial" w:eastAsia="Times New Roman" w:hAnsi="Arial" w:cs="Arial"/>
          <w:color w:val="000000"/>
          <w:sz w:val="21"/>
          <w:szCs w:val="21"/>
          <w:lang w:eastAsia="tr-TR"/>
        </w:rPr>
        <w:t>bu</w:t>
      </w:r>
      <w:proofErr w:type="gramEnd"/>
      <w:r w:rsidRPr="009F5663">
        <w:rPr>
          <w:rFonts w:ascii="Arial" w:eastAsia="Times New Roman" w:hAnsi="Arial" w:cs="Arial"/>
          <w:color w:val="000000"/>
          <w:sz w:val="21"/>
          <w:szCs w:val="21"/>
          <w:lang w:eastAsia="tr-TR"/>
        </w:rPr>
        <w:t xml:space="preserve"> Yönetmeliğin kapsamı dışındadır.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Dayanak</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3-</w:t>
      </w:r>
      <w:r w:rsidRPr="009F5663">
        <w:rPr>
          <w:rFonts w:ascii="Arial" w:eastAsia="Times New Roman" w:hAnsi="Arial" w:cs="Arial"/>
          <w:color w:val="000000"/>
          <w:sz w:val="21"/>
          <w:szCs w:val="21"/>
          <w:lang w:eastAsia="tr-TR"/>
        </w:rPr>
        <w:t xml:space="preserve"> (1) Bu Yönetmelik, </w:t>
      </w:r>
      <w:proofErr w:type="gramStart"/>
      <w:r w:rsidRPr="009F5663">
        <w:rPr>
          <w:rFonts w:ascii="Arial" w:eastAsia="Times New Roman" w:hAnsi="Arial" w:cs="Arial"/>
          <w:color w:val="000000"/>
          <w:sz w:val="21"/>
          <w:szCs w:val="21"/>
          <w:lang w:eastAsia="tr-TR"/>
        </w:rPr>
        <w:t>5/3/2022</w:t>
      </w:r>
      <w:proofErr w:type="gramEnd"/>
      <w:r w:rsidRPr="009F5663">
        <w:rPr>
          <w:rFonts w:ascii="Arial" w:eastAsia="Times New Roman" w:hAnsi="Arial" w:cs="Arial"/>
          <w:color w:val="000000"/>
          <w:sz w:val="21"/>
          <w:szCs w:val="21"/>
          <w:lang w:eastAsia="tr-TR"/>
        </w:rPr>
        <w:t xml:space="preserve"> tarihli ve 7381 sayılı Nükleer Düzenleme Kanununun 3 üncü maddesinin üçüncü fıkrası ile 95 sayılı Nükleer Düzenleme Kurumunun Teşkilat ve Görevleri Hakkında Cumhurbaşkanlığı Kararnamesinin 4 üncü maddesinin birinci fıkrasının (b) bendine ve 5 inci maddesinin birinci fıkrasının (b) bendine dayanılarak hazırlanmıştır.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Tanımlar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4</w:t>
      </w:r>
      <w:r w:rsidRPr="009F5663">
        <w:rPr>
          <w:rFonts w:ascii="Arial" w:eastAsia="Times New Roman" w:hAnsi="Arial" w:cs="Arial"/>
          <w:color w:val="000000"/>
          <w:sz w:val="21"/>
          <w:szCs w:val="21"/>
          <w:lang w:eastAsia="tr-TR"/>
        </w:rPr>
        <w:t>- (1) Bu Yönetmelikte geçen;</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a) Bilmesi gereken ilkesi: </w:t>
      </w:r>
      <w:r w:rsidRPr="009F5663">
        <w:rPr>
          <w:rFonts w:ascii="Arial" w:eastAsia="Times New Roman" w:hAnsi="Arial" w:cs="Arial"/>
          <w:color w:val="000000"/>
          <w:sz w:val="26"/>
          <w:szCs w:val="26"/>
          <w:lang w:eastAsia="tr-TR"/>
        </w:rPr>
        <w:t>Herhangi bir konu veya işi ancak görev veya sorumlulukları gereği öğrenmekle, incelemekle, gereğini yerine getirmekle ve korumakla yükümlü bulunanların yetkileri düzeyinde bilgi sahibi olmasını ve erişim sağlamasını,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lastRenderedPageBreak/>
        <w:t>b) Defter envanteri: </w:t>
      </w:r>
      <w:r w:rsidRPr="009F5663">
        <w:rPr>
          <w:rFonts w:ascii="Arial" w:eastAsia="Times New Roman" w:hAnsi="Arial" w:cs="Arial"/>
          <w:color w:val="000000"/>
          <w:sz w:val="26"/>
          <w:szCs w:val="26"/>
          <w:lang w:eastAsia="tr-TR"/>
        </w:rPr>
        <w:t xml:space="preserve">Madde denkleştirme alanındaki iki fiziksel </w:t>
      </w:r>
      <w:proofErr w:type="gramStart"/>
      <w:r w:rsidRPr="009F5663">
        <w:rPr>
          <w:rFonts w:ascii="Arial" w:eastAsia="Times New Roman" w:hAnsi="Arial" w:cs="Arial"/>
          <w:color w:val="000000"/>
          <w:sz w:val="26"/>
          <w:szCs w:val="26"/>
          <w:lang w:eastAsia="tr-TR"/>
        </w:rPr>
        <w:t>envanter</w:t>
      </w:r>
      <w:proofErr w:type="gramEnd"/>
      <w:r w:rsidRPr="009F5663">
        <w:rPr>
          <w:rFonts w:ascii="Arial" w:eastAsia="Times New Roman" w:hAnsi="Arial" w:cs="Arial"/>
          <w:color w:val="000000"/>
          <w:sz w:val="26"/>
          <w:szCs w:val="26"/>
          <w:lang w:eastAsia="tr-TR"/>
        </w:rPr>
        <w:t xml:space="preserve"> alımı arasında yapılan envanter değişikliklerinin cebirsel toplamını,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c) Ek erişim: </w:t>
      </w:r>
      <w:r w:rsidRPr="009F5663">
        <w:rPr>
          <w:rFonts w:ascii="Arial" w:eastAsia="Times New Roman" w:hAnsi="Arial" w:cs="Arial"/>
          <w:color w:val="000000"/>
          <w:sz w:val="26"/>
          <w:szCs w:val="26"/>
          <w:lang w:eastAsia="tr-TR"/>
        </w:rPr>
        <w:t>Ek Protokol uyarınca saha ve diğer yerlere, beyan edilmemiş nükleer madde ya da faaliyet olup olmadığının doğrulanması amacıyla UAEA denetçilerinin erişimini,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ç) Ek Protokol: </w:t>
      </w:r>
      <w:proofErr w:type="gramStart"/>
      <w:r w:rsidRPr="009F5663">
        <w:rPr>
          <w:rFonts w:ascii="Arial" w:eastAsia="Times New Roman" w:hAnsi="Arial" w:cs="Arial"/>
          <w:color w:val="000000"/>
          <w:sz w:val="26"/>
          <w:szCs w:val="26"/>
          <w:lang w:eastAsia="tr-TR"/>
        </w:rPr>
        <w:t>7/6/2001</w:t>
      </w:r>
      <w:proofErr w:type="gramEnd"/>
      <w:r w:rsidRPr="009F5663">
        <w:rPr>
          <w:rFonts w:ascii="Arial" w:eastAsia="Times New Roman" w:hAnsi="Arial" w:cs="Arial"/>
          <w:color w:val="000000"/>
          <w:sz w:val="26"/>
          <w:szCs w:val="26"/>
          <w:lang w:eastAsia="tr-TR"/>
        </w:rPr>
        <w:t xml:space="preserve"> tarihli ve 2001/2643 sayılı Bakanlar Kurulu Kararıyla onaylanan Nükleer Silahların Yayılmasının Önlenmesi </w:t>
      </w:r>
      <w:proofErr w:type="spellStart"/>
      <w:r w:rsidRPr="009F5663">
        <w:rPr>
          <w:rFonts w:ascii="Arial" w:eastAsia="Times New Roman" w:hAnsi="Arial" w:cs="Arial"/>
          <w:color w:val="000000"/>
          <w:sz w:val="26"/>
          <w:szCs w:val="26"/>
          <w:lang w:eastAsia="tr-TR"/>
        </w:rPr>
        <w:t>Andlaşmasına</w:t>
      </w:r>
      <w:proofErr w:type="spellEnd"/>
      <w:r w:rsidRPr="009F5663">
        <w:rPr>
          <w:rFonts w:ascii="Arial" w:eastAsia="Times New Roman" w:hAnsi="Arial" w:cs="Arial"/>
          <w:color w:val="000000"/>
          <w:sz w:val="26"/>
          <w:szCs w:val="26"/>
          <w:lang w:eastAsia="tr-TR"/>
        </w:rPr>
        <w:t xml:space="preserve"> İlişkin Olarak Güvenlik Denetiminin Uygulanmasına Dair Türkiye Cumhuriyeti Hükümeti ile Uluslararası Atom Enerjisi Ajansı Arasındaki Anlaşmaya Ek Protokolü,</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d) Etkin kilogram: Nükleer madde sayım ve kontrol sisteminde kullanılan </w:t>
      </w:r>
      <w:proofErr w:type="gramStart"/>
      <w:r w:rsidRPr="009F5663">
        <w:rPr>
          <w:rFonts w:ascii="Arial" w:eastAsia="Times New Roman" w:hAnsi="Arial" w:cs="Arial"/>
          <w:color w:val="000000"/>
          <w:sz w:val="26"/>
          <w:szCs w:val="26"/>
          <w:lang w:eastAsia="tr-TR"/>
        </w:rPr>
        <w:t>ve;</w:t>
      </w:r>
      <w:proofErr w:type="gramEnd"/>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1) Plütonyum için kilogram cinsinden ağırlık,</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2) Uranyum-235 veya uranyum-233 bakımından %1 veya daha fazla zenginleştirilmiş uranyum için kilogram cinsinden ağırlığının zenginliğinin karesi ile çarpımından elde edilecek değer,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3) Uranyum-235 veya uranyum-233 bakımından %0,5’ten daha fazla %1’den daha az zenginleştirilmiş uranyum için kilogram cinsinden ağırlığının 0,0001 ile çarpımından elde edilecek değer,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4) Toryum veya %0,5 ya da daha düşük zenginlikli tüketilmiş uranyum için kilogram cinsinden ağırlığının 0,00005 ile çarpımından elde edilecek değer,</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proofErr w:type="gramStart"/>
      <w:r w:rsidRPr="009F5663">
        <w:rPr>
          <w:rFonts w:ascii="Arial" w:eastAsia="Times New Roman" w:hAnsi="Arial" w:cs="Arial"/>
          <w:color w:val="000000"/>
          <w:sz w:val="26"/>
          <w:szCs w:val="26"/>
          <w:lang w:eastAsia="tr-TR"/>
        </w:rPr>
        <w:t>olarak</w:t>
      </w:r>
      <w:proofErr w:type="gramEnd"/>
      <w:r w:rsidRPr="009F5663">
        <w:rPr>
          <w:rFonts w:ascii="Arial" w:eastAsia="Times New Roman" w:hAnsi="Arial" w:cs="Arial"/>
          <w:color w:val="000000"/>
          <w:sz w:val="26"/>
          <w:szCs w:val="26"/>
          <w:lang w:eastAsia="tr-TR"/>
        </w:rPr>
        <w:t xml:space="preserve"> belirlenen özel birimi,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 xml:space="preserve">e) Fiziksel </w:t>
      </w:r>
      <w:proofErr w:type="gramStart"/>
      <w:r w:rsidRPr="009F5663">
        <w:rPr>
          <w:rFonts w:ascii="Arial" w:eastAsia="Times New Roman" w:hAnsi="Arial" w:cs="Arial"/>
          <w:b/>
          <w:bCs/>
          <w:color w:val="000000"/>
          <w:sz w:val="26"/>
          <w:szCs w:val="26"/>
          <w:lang w:eastAsia="tr-TR"/>
        </w:rPr>
        <w:t>envanter</w:t>
      </w:r>
      <w:proofErr w:type="gramEnd"/>
      <w:r w:rsidRPr="009F5663">
        <w:rPr>
          <w:rFonts w:ascii="Arial" w:eastAsia="Times New Roman" w:hAnsi="Arial" w:cs="Arial"/>
          <w:b/>
          <w:bCs/>
          <w:color w:val="000000"/>
          <w:sz w:val="26"/>
          <w:szCs w:val="26"/>
          <w:lang w:eastAsia="tr-TR"/>
        </w:rPr>
        <w:t>: </w:t>
      </w:r>
      <w:r w:rsidRPr="009F5663">
        <w:rPr>
          <w:rFonts w:ascii="Arial" w:eastAsia="Times New Roman" w:hAnsi="Arial" w:cs="Arial"/>
          <w:color w:val="000000"/>
          <w:sz w:val="26"/>
          <w:szCs w:val="26"/>
          <w:lang w:eastAsia="tr-TR"/>
        </w:rPr>
        <w:t>Bir madde denkleştirme alanı içerisindeki tüm nükleer maddelerin tanımlı bir prosedüre göre ölçülen veya hesaplanan yığın miktarlarının toplamını,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f</w:t>
      </w:r>
      <w:r w:rsidRPr="009F5663">
        <w:rPr>
          <w:rFonts w:ascii="Arial" w:eastAsia="Times New Roman" w:hAnsi="Arial" w:cs="Arial"/>
          <w:b/>
          <w:bCs/>
          <w:color w:val="000000"/>
          <w:sz w:val="26"/>
          <w:szCs w:val="26"/>
          <w:lang w:eastAsia="tr-TR"/>
        </w:rPr>
        <w:t>) Gönderici alıcı farkı: </w:t>
      </w:r>
      <w:r w:rsidRPr="009F5663">
        <w:rPr>
          <w:rFonts w:ascii="Arial" w:eastAsia="Times New Roman" w:hAnsi="Arial" w:cs="Arial"/>
          <w:color w:val="000000"/>
          <w:sz w:val="26"/>
          <w:szCs w:val="26"/>
          <w:lang w:eastAsia="tr-TR"/>
        </w:rPr>
        <w:t>Her bir yığın için gönderici madde denkleştirme alanında beyan edilen ile alıcı madde denkleştirme alanında ölçülen nükleer madde miktarları arasındaki farkı,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g) Güvence Denetimi Anlaşması (GDA):</w:t>
      </w:r>
      <w:r w:rsidRPr="009F5663">
        <w:rPr>
          <w:rFonts w:ascii="Arial" w:eastAsia="Times New Roman" w:hAnsi="Arial" w:cs="Arial"/>
          <w:color w:val="000000"/>
          <w:sz w:val="26"/>
          <w:szCs w:val="26"/>
          <w:lang w:eastAsia="tr-TR"/>
        </w:rPr>
        <w:t> </w:t>
      </w:r>
      <w:proofErr w:type="gramStart"/>
      <w:r w:rsidRPr="009F5663">
        <w:rPr>
          <w:rFonts w:ascii="Arial" w:eastAsia="Times New Roman" w:hAnsi="Arial" w:cs="Arial"/>
          <w:color w:val="000000"/>
          <w:sz w:val="26"/>
          <w:szCs w:val="26"/>
          <w:lang w:eastAsia="tr-TR"/>
        </w:rPr>
        <w:t>20/8/1981</w:t>
      </w:r>
      <w:proofErr w:type="gramEnd"/>
      <w:r w:rsidRPr="009F5663">
        <w:rPr>
          <w:rFonts w:ascii="Arial" w:eastAsia="Times New Roman" w:hAnsi="Arial" w:cs="Arial"/>
          <w:color w:val="000000"/>
          <w:sz w:val="26"/>
          <w:szCs w:val="26"/>
          <w:lang w:eastAsia="tr-TR"/>
        </w:rPr>
        <w:t xml:space="preserve"> tarihli ve 8/3527 sayılı Bakanlar Kurulu Kararıyla onaylanan Türkiye Cumhuriyeti Hükümeti ve Uluslararası Atom Enerjisi Ajansı Arasında Nükleer Silahların Yayılmasının Önlenmesi </w:t>
      </w:r>
      <w:proofErr w:type="spellStart"/>
      <w:r w:rsidRPr="009F5663">
        <w:rPr>
          <w:rFonts w:ascii="Arial" w:eastAsia="Times New Roman" w:hAnsi="Arial" w:cs="Arial"/>
          <w:color w:val="000000"/>
          <w:sz w:val="26"/>
          <w:szCs w:val="26"/>
          <w:lang w:eastAsia="tr-TR"/>
        </w:rPr>
        <w:t>Andlaşmasına</w:t>
      </w:r>
      <w:proofErr w:type="spellEnd"/>
      <w:r w:rsidRPr="009F5663">
        <w:rPr>
          <w:rFonts w:ascii="Arial" w:eastAsia="Times New Roman" w:hAnsi="Arial" w:cs="Arial"/>
          <w:color w:val="000000"/>
          <w:sz w:val="26"/>
          <w:szCs w:val="26"/>
          <w:lang w:eastAsia="tr-TR"/>
        </w:rPr>
        <w:t xml:space="preserve"> İlişkin Olarak Güvenlik Denetimi Uygulamasına Dair Anlaşmayı,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ğ) İşletme kayıtları: </w:t>
      </w:r>
      <w:r w:rsidRPr="009F5663">
        <w:rPr>
          <w:rFonts w:ascii="Arial" w:eastAsia="Times New Roman" w:hAnsi="Arial" w:cs="Arial"/>
          <w:color w:val="000000"/>
          <w:sz w:val="26"/>
          <w:szCs w:val="26"/>
          <w:lang w:eastAsia="tr-TR"/>
        </w:rPr>
        <w:t>Her bir madde denkleştirme alanı için;</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1) Nükleer maddenin bileşim ve miktarındaki değişikliklerin belirlenmesinde kullanılan işletme verilerini,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2) Ölçüm cihazlarının </w:t>
      </w:r>
      <w:proofErr w:type="gramStart"/>
      <w:r w:rsidRPr="009F5663">
        <w:rPr>
          <w:rFonts w:ascii="Arial" w:eastAsia="Times New Roman" w:hAnsi="Arial" w:cs="Arial"/>
          <w:color w:val="000000"/>
          <w:sz w:val="26"/>
          <w:szCs w:val="26"/>
          <w:lang w:eastAsia="tr-TR"/>
        </w:rPr>
        <w:t>kalibrasyonu</w:t>
      </w:r>
      <w:proofErr w:type="gramEnd"/>
      <w:r w:rsidRPr="009F5663">
        <w:rPr>
          <w:rFonts w:ascii="Arial" w:eastAsia="Times New Roman" w:hAnsi="Arial" w:cs="Arial"/>
          <w:color w:val="000000"/>
          <w:sz w:val="26"/>
          <w:szCs w:val="26"/>
          <w:lang w:eastAsia="tr-TR"/>
        </w:rPr>
        <w:t>, örnek alma ve analizlere ilişkin kayıtlar ile ölçüm sonuçlarının belirsizliklerini,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3) Fiziksel </w:t>
      </w:r>
      <w:proofErr w:type="gramStart"/>
      <w:r w:rsidRPr="009F5663">
        <w:rPr>
          <w:rFonts w:ascii="Arial" w:eastAsia="Times New Roman" w:hAnsi="Arial" w:cs="Arial"/>
          <w:color w:val="000000"/>
          <w:sz w:val="26"/>
          <w:szCs w:val="26"/>
          <w:lang w:eastAsia="tr-TR"/>
        </w:rPr>
        <w:t>envanter</w:t>
      </w:r>
      <w:proofErr w:type="gramEnd"/>
      <w:r w:rsidRPr="009F5663">
        <w:rPr>
          <w:rFonts w:ascii="Arial" w:eastAsia="Times New Roman" w:hAnsi="Arial" w:cs="Arial"/>
          <w:color w:val="000000"/>
          <w:sz w:val="26"/>
          <w:szCs w:val="26"/>
          <w:lang w:eastAsia="tr-TR"/>
        </w:rPr>
        <w:t xml:space="preserve"> alımına hazırlık aşamasında ve envanterin alınması sırasında yapılan faaliyetleri,</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lastRenderedPageBreak/>
        <w:t xml:space="preserve">4) Herhangi bir şekilde </w:t>
      </w:r>
      <w:proofErr w:type="gramStart"/>
      <w:r w:rsidRPr="009F5663">
        <w:rPr>
          <w:rFonts w:ascii="Arial" w:eastAsia="Times New Roman" w:hAnsi="Arial" w:cs="Arial"/>
          <w:color w:val="000000"/>
          <w:sz w:val="26"/>
          <w:szCs w:val="26"/>
          <w:lang w:eastAsia="tr-TR"/>
        </w:rPr>
        <w:t>envanterde</w:t>
      </w:r>
      <w:proofErr w:type="gramEnd"/>
      <w:r w:rsidRPr="009F5663">
        <w:rPr>
          <w:rFonts w:ascii="Arial" w:eastAsia="Times New Roman" w:hAnsi="Arial" w:cs="Arial"/>
          <w:color w:val="000000"/>
          <w:sz w:val="26"/>
          <w:szCs w:val="26"/>
          <w:lang w:eastAsia="tr-TR"/>
        </w:rPr>
        <w:t xml:space="preserve"> meydana gelebilecek olan kayıp ve kazançların nedenleri ile nükleer madde envanterinin kontrolü için uygulanacak olan prosedürleri,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h) Kaynak madde: </w:t>
      </w:r>
      <w:r w:rsidRPr="009F5663">
        <w:rPr>
          <w:rFonts w:ascii="Arial" w:eastAsia="Times New Roman" w:hAnsi="Arial" w:cs="Arial"/>
          <w:color w:val="000000"/>
          <w:sz w:val="26"/>
          <w:szCs w:val="26"/>
          <w:lang w:eastAsia="tr-TR"/>
        </w:rPr>
        <w:t xml:space="preserve">Doğada var olan izotopların karışımını içeren uranyum ve toryum ile tüketilmiş uranyum, toryum, bunlardan herhangi birinin metal, alaşım, kimyasal bileşik veya </w:t>
      </w:r>
      <w:proofErr w:type="gramStart"/>
      <w:r w:rsidRPr="009F5663">
        <w:rPr>
          <w:rFonts w:ascii="Arial" w:eastAsia="Times New Roman" w:hAnsi="Arial" w:cs="Arial"/>
          <w:color w:val="000000"/>
          <w:sz w:val="26"/>
          <w:szCs w:val="26"/>
          <w:lang w:eastAsia="tr-TR"/>
        </w:rPr>
        <w:t>konsantre edilmiş</w:t>
      </w:r>
      <w:proofErr w:type="gramEnd"/>
      <w:r w:rsidRPr="009F5663">
        <w:rPr>
          <w:rFonts w:ascii="Arial" w:eastAsia="Times New Roman" w:hAnsi="Arial" w:cs="Arial"/>
          <w:color w:val="000000"/>
          <w:sz w:val="26"/>
          <w:szCs w:val="26"/>
          <w:lang w:eastAsia="tr-TR"/>
        </w:rPr>
        <w:t xml:space="preserve"> hâli ve Kurumun belirleyeceği oranda yukarıdakilerden birini veya daha fazlasını içeren diğer maddeleri,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ı) Kilit Ölçüm Noktası (KÖN):</w:t>
      </w:r>
      <w:r w:rsidRPr="009F5663">
        <w:rPr>
          <w:rFonts w:ascii="Arial" w:eastAsia="Times New Roman" w:hAnsi="Arial" w:cs="Arial"/>
          <w:color w:val="000000"/>
          <w:sz w:val="26"/>
          <w:szCs w:val="26"/>
          <w:lang w:eastAsia="tr-TR"/>
        </w:rPr>
        <w:t xml:space="preserve"> Nükleer madde akışı veya </w:t>
      </w:r>
      <w:proofErr w:type="gramStart"/>
      <w:r w:rsidRPr="009F5663">
        <w:rPr>
          <w:rFonts w:ascii="Arial" w:eastAsia="Times New Roman" w:hAnsi="Arial" w:cs="Arial"/>
          <w:color w:val="000000"/>
          <w:sz w:val="26"/>
          <w:szCs w:val="26"/>
          <w:lang w:eastAsia="tr-TR"/>
        </w:rPr>
        <w:t>envanterinin</w:t>
      </w:r>
      <w:proofErr w:type="gramEnd"/>
      <w:r w:rsidRPr="009F5663">
        <w:rPr>
          <w:rFonts w:ascii="Arial" w:eastAsia="Times New Roman" w:hAnsi="Arial" w:cs="Arial"/>
          <w:color w:val="000000"/>
          <w:sz w:val="26"/>
          <w:szCs w:val="26"/>
          <w:lang w:eastAsia="tr-TR"/>
        </w:rPr>
        <w:t xml:space="preserve"> belirlenebilmesi için nükleer maddenin ölçülebilecek şekilde bulunduğu yeri,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i) Kurum</w:t>
      </w:r>
      <w:r w:rsidRPr="009F5663">
        <w:rPr>
          <w:rFonts w:ascii="Arial" w:eastAsia="Times New Roman" w:hAnsi="Arial" w:cs="Arial"/>
          <w:color w:val="000000"/>
          <w:sz w:val="26"/>
          <w:szCs w:val="26"/>
          <w:lang w:eastAsia="tr-TR"/>
        </w:rPr>
        <w:t>: Nükleer Düzenleme Kurumunu,</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j) Madde Denkleştirme Alanı (MDA):</w:t>
      </w:r>
      <w:r w:rsidRPr="009F5663">
        <w:rPr>
          <w:rFonts w:ascii="Arial" w:eastAsia="Times New Roman" w:hAnsi="Arial" w:cs="Arial"/>
          <w:color w:val="000000"/>
          <w:sz w:val="26"/>
          <w:szCs w:val="26"/>
          <w:lang w:eastAsia="tr-TR"/>
        </w:rPr>
        <w:t xml:space="preserve"> İçine veya dışına transfer edilen nükleer madde miktarının belirlenebildiği ve içindeki nükleer maddenin fiziksel </w:t>
      </w:r>
      <w:proofErr w:type="gramStart"/>
      <w:r w:rsidRPr="009F5663">
        <w:rPr>
          <w:rFonts w:ascii="Arial" w:eastAsia="Times New Roman" w:hAnsi="Arial" w:cs="Arial"/>
          <w:color w:val="000000"/>
          <w:sz w:val="26"/>
          <w:szCs w:val="26"/>
          <w:lang w:eastAsia="tr-TR"/>
        </w:rPr>
        <w:t>envanterinin</w:t>
      </w:r>
      <w:proofErr w:type="gramEnd"/>
      <w:r w:rsidRPr="009F5663">
        <w:rPr>
          <w:rFonts w:ascii="Arial" w:eastAsia="Times New Roman" w:hAnsi="Arial" w:cs="Arial"/>
          <w:color w:val="000000"/>
          <w:sz w:val="26"/>
          <w:szCs w:val="26"/>
          <w:lang w:eastAsia="tr-TR"/>
        </w:rPr>
        <w:t xml:space="preserve"> alınabildiği Kurumun uygun bulduğu yeri,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k) Nükleer güvence: </w:t>
      </w:r>
      <w:r w:rsidRPr="009F5663">
        <w:rPr>
          <w:rFonts w:ascii="Arial" w:eastAsia="Times New Roman" w:hAnsi="Arial" w:cs="Arial"/>
          <w:color w:val="000000"/>
          <w:sz w:val="26"/>
          <w:szCs w:val="26"/>
          <w:lang w:eastAsia="tr-TR"/>
        </w:rPr>
        <w:t>GDA ve Ek Protokol ile Türkiye Cumhuriyeti'nin taraf olduğu diğer ilgili ikili veya çok taraflı uluslararası anlaşmalar ile üyeliklerinden kaynaklananlar da dâhil olmak üzere nükleer silahların yayılmasının önlenmesine yönelik yükümlülükleri,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l) Nükleer madde: </w:t>
      </w:r>
      <w:r w:rsidRPr="009F5663">
        <w:rPr>
          <w:rFonts w:ascii="Arial" w:eastAsia="Times New Roman" w:hAnsi="Arial" w:cs="Arial"/>
          <w:color w:val="000000"/>
          <w:sz w:val="26"/>
          <w:szCs w:val="26"/>
          <w:lang w:eastAsia="tr-TR"/>
        </w:rPr>
        <w:t>Kaynak maddeler ve özel bölünebilir maddeleri,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m) Nükleer madde sayım ve kontrolü:</w:t>
      </w:r>
      <w:r w:rsidRPr="009F5663">
        <w:rPr>
          <w:rFonts w:ascii="Arial" w:eastAsia="Times New Roman" w:hAnsi="Arial" w:cs="Arial"/>
          <w:color w:val="000000"/>
          <w:sz w:val="26"/>
          <w:szCs w:val="26"/>
          <w:lang w:eastAsia="tr-TR"/>
        </w:rPr>
        <w:t> GDA kapsamında; tesis ve tesis dışı yerlerdeki nükleer madde miktarlarını ve bu miktarlardaki değişiklikleri belirli süreler içinde tespit etmek, kayıt altına almak ve doğrulamak için yürütülen faaliyetleri,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n) Nükleer madde sayım ve kontrol personeli: </w:t>
      </w:r>
      <w:r w:rsidRPr="009F5663">
        <w:rPr>
          <w:rFonts w:ascii="Arial" w:eastAsia="Times New Roman" w:hAnsi="Arial" w:cs="Arial"/>
          <w:color w:val="000000"/>
          <w:sz w:val="26"/>
          <w:szCs w:val="26"/>
          <w:lang w:eastAsia="tr-TR"/>
        </w:rPr>
        <w:t>Tesis veya tesis dışı yer sorumlusu tarafından, nükleer madde sayım ve kontrolüne ilişkin yetkilendirilen ve görevlendirilen, bu Yönetmelikte belirlenen niteliklere sahip kişiyi,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o) Nükleer madde sayım ve kontrol sistemi: </w:t>
      </w:r>
      <w:r w:rsidRPr="009F5663">
        <w:rPr>
          <w:rFonts w:ascii="Arial" w:eastAsia="Times New Roman" w:hAnsi="Arial" w:cs="Arial"/>
          <w:color w:val="000000"/>
          <w:sz w:val="26"/>
          <w:szCs w:val="26"/>
          <w:lang w:eastAsia="tr-TR"/>
        </w:rPr>
        <w:t xml:space="preserve">Tesis veya tesis dışı yerlerde nükleer madde sayım ve kontrolü amacıyla kurulan, bu Yönetmelik kapsamındaki tüm sorumlulukların nasıl yerine getirileceğini detaylı olarak gösteren ve Tasarım Bilgisi </w:t>
      </w:r>
      <w:proofErr w:type="spellStart"/>
      <w:r w:rsidRPr="009F5663">
        <w:rPr>
          <w:rFonts w:ascii="Arial" w:eastAsia="Times New Roman" w:hAnsi="Arial" w:cs="Arial"/>
          <w:color w:val="000000"/>
          <w:sz w:val="26"/>
          <w:szCs w:val="26"/>
          <w:lang w:eastAsia="tr-TR"/>
        </w:rPr>
        <w:t>Sualnamesi</w:t>
      </w:r>
      <w:proofErr w:type="spellEnd"/>
      <w:r w:rsidRPr="009F5663">
        <w:rPr>
          <w:rFonts w:ascii="Arial" w:eastAsia="Times New Roman" w:hAnsi="Arial" w:cs="Arial"/>
          <w:color w:val="000000"/>
          <w:sz w:val="26"/>
          <w:szCs w:val="26"/>
          <w:lang w:eastAsia="tr-TR"/>
        </w:rPr>
        <w:t xml:space="preserve"> veya Tesis Dışı Yer Bilgi </w:t>
      </w:r>
      <w:proofErr w:type="spellStart"/>
      <w:r w:rsidRPr="009F5663">
        <w:rPr>
          <w:rFonts w:ascii="Arial" w:eastAsia="Times New Roman" w:hAnsi="Arial" w:cs="Arial"/>
          <w:color w:val="000000"/>
          <w:sz w:val="26"/>
          <w:szCs w:val="26"/>
          <w:lang w:eastAsia="tr-TR"/>
        </w:rPr>
        <w:t>Sualnamesinde</w:t>
      </w:r>
      <w:proofErr w:type="spellEnd"/>
      <w:r w:rsidRPr="009F5663">
        <w:rPr>
          <w:rFonts w:ascii="Arial" w:eastAsia="Times New Roman" w:hAnsi="Arial" w:cs="Arial"/>
          <w:color w:val="000000"/>
          <w:sz w:val="26"/>
          <w:szCs w:val="26"/>
          <w:lang w:eastAsia="tr-TR"/>
        </w:rPr>
        <w:t xml:space="preserve"> tanımlanan sistemi,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ö) Nükleer Transfer Uyarı Listesi: </w:t>
      </w:r>
      <w:r w:rsidRPr="009F5663">
        <w:rPr>
          <w:rFonts w:ascii="Arial" w:eastAsia="Times New Roman" w:hAnsi="Arial" w:cs="Arial"/>
          <w:color w:val="000000"/>
          <w:sz w:val="26"/>
          <w:szCs w:val="26"/>
          <w:lang w:eastAsia="tr-TR"/>
        </w:rPr>
        <w:t xml:space="preserve">Nükleer güvence kapsamında ihracat kontrolüne tabi, nükleer alanda kullanılmak üzere özel olarak tasarımlanmış veya hazırlanmış madde, malzeme, </w:t>
      </w:r>
      <w:proofErr w:type="gramStart"/>
      <w:r w:rsidRPr="009F5663">
        <w:rPr>
          <w:rFonts w:ascii="Arial" w:eastAsia="Times New Roman" w:hAnsi="Arial" w:cs="Arial"/>
          <w:color w:val="000000"/>
          <w:sz w:val="26"/>
          <w:szCs w:val="26"/>
          <w:lang w:eastAsia="tr-TR"/>
        </w:rPr>
        <w:t>ekipman</w:t>
      </w:r>
      <w:proofErr w:type="gramEnd"/>
      <w:r w:rsidRPr="009F5663">
        <w:rPr>
          <w:rFonts w:ascii="Arial" w:eastAsia="Times New Roman" w:hAnsi="Arial" w:cs="Arial"/>
          <w:color w:val="000000"/>
          <w:sz w:val="26"/>
          <w:szCs w:val="26"/>
          <w:lang w:eastAsia="tr-TR"/>
        </w:rPr>
        <w:t>, sistem, bileşen ve ilgili teknolojiden oluşan eşya listesini,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p) Nükleer yakıt çevrimi: </w:t>
      </w:r>
      <w:r w:rsidRPr="009F5663">
        <w:rPr>
          <w:rFonts w:ascii="Arial" w:eastAsia="Times New Roman" w:hAnsi="Arial" w:cs="Arial"/>
          <w:color w:val="000000"/>
          <w:sz w:val="26"/>
          <w:szCs w:val="26"/>
          <w:lang w:eastAsia="tr-TR"/>
        </w:rPr>
        <w:t xml:space="preserve">Nükleer maddenin dönüştürülmesi, zenginleştirilmesi, nükleer yakıt imalatı, nükleer yakıtların yeniden işlenmesi, plütonyum, yüksek zenginliğe sahip uranyum ya da uranyum-233 içeren atıkların işlenmesi ve reaktörler ile nükleer </w:t>
      </w:r>
      <w:proofErr w:type="spellStart"/>
      <w:r w:rsidRPr="009F5663">
        <w:rPr>
          <w:rFonts w:ascii="Arial" w:eastAsia="Times New Roman" w:hAnsi="Arial" w:cs="Arial"/>
          <w:color w:val="000000"/>
          <w:sz w:val="26"/>
          <w:szCs w:val="26"/>
          <w:lang w:eastAsia="tr-TR"/>
        </w:rPr>
        <w:t>fisyon</w:t>
      </w:r>
      <w:proofErr w:type="spellEnd"/>
      <w:r w:rsidRPr="009F5663">
        <w:rPr>
          <w:rFonts w:ascii="Arial" w:eastAsia="Times New Roman" w:hAnsi="Arial" w:cs="Arial"/>
          <w:color w:val="000000"/>
          <w:sz w:val="26"/>
          <w:szCs w:val="26"/>
          <w:lang w:eastAsia="tr-TR"/>
        </w:rPr>
        <w:t xml:space="preserve"> açısından kritik olabilen tesislere ilişkin faaliyetleri,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lastRenderedPageBreak/>
        <w:t xml:space="preserve">r) Nükleer yakıt çevrimi için özel olarak tasarımlanmış veya hazırlanmış </w:t>
      </w:r>
      <w:proofErr w:type="gramStart"/>
      <w:r w:rsidRPr="009F5663">
        <w:rPr>
          <w:rFonts w:ascii="Arial" w:eastAsia="Times New Roman" w:hAnsi="Arial" w:cs="Arial"/>
          <w:b/>
          <w:bCs/>
          <w:color w:val="000000"/>
          <w:sz w:val="26"/>
          <w:szCs w:val="26"/>
          <w:lang w:eastAsia="tr-TR"/>
        </w:rPr>
        <w:t>ekipman</w:t>
      </w:r>
      <w:proofErr w:type="gramEnd"/>
      <w:r w:rsidRPr="009F5663">
        <w:rPr>
          <w:rFonts w:ascii="Arial" w:eastAsia="Times New Roman" w:hAnsi="Arial" w:cs="Arial"/>
          <w:b/>
          <w:bCs/>
          <w:color w:val="000000"/>
          <w:sz w:val="26"/>
          <w:szCs w:val="26"/>
          <w:lang w:eastAsia="tr-TR"/>
        </w:rPr>
        <w:t xml:space="preserve"> ve malzemeler: </w:t>
      </w:r>
      <w:r w:rsidRPr="009F5663">
        <w:rPr>
          <w:rFonts w:ascii="Arial" w:eastAsia="Times New Roman" w:hAnsi="Arial" w:cs="Arial"/>
          <w:color w:val="000000"/>
          <w:sz w:val="26"/>
          <w:szCs w:val="26"/>
          <w:lang w:eastAsia="tr-TR"/>
        </w:rPr>
        <w:t>Ek Protokol Ek-</w:t>
      </w:r>
      <w:proofErr w:type="spellStart"/>
      <w:r w:rsidRPr="009F5663">
        <w:rPr>
          <w:rFonts w:ascii="Arial" w:eastAsia="Times New Roman" w:hAnsi="Arial" w:cs="Arial"/>
          <w:color w:val="000000"/>
          <w:sz w:val="26"/>
          <w:szCs w:val="26"/>
          <w:lang w:eastAsia="tr-TR"/>
        </w:rPr>
        <w:t>II’de</w:t>
      </w:r>
      <w:proofErr w:type="spellEnd"/>
      <w:r w:rsidRPr="009F5663">
        <w:rPr>
          <w:rFonts w:ascii="Arial" w:eastAsia="Times New Roman" w:hAnsi="Arial" w:cs="Arial"/>
          <w:color w:val="000000"/>
          <w:sz w:val="26"/>
          <w:szCs w:val="26"/>
          <w:lang w:eastAsia="tr-TR"/>
        </w:rPr>
        <w:t xml:space="preserve"> yer alan eşyayı,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s) Özel bölünebilir madde: </w:t>
      </w:r>
      <w:r w:rsidRPr="009F5663">
        <w:rPr>
          <w:rFonts w:ascii="Arial" w:eastAsia="Times New Roman" w:hAnsi="Arial" w:cs="Arial"/>
          <w:color w:val="000000"/>
          <w:sz w:val="26"/>
          <w:szCs w:val="26"/>
          <w:lang w:eastAsia="tr-TR"/>
        </w:rPr>
        <w:t>Plütonyum-239, uranyum-233, uranyum-235 veya uranyum-233 izotopları bakımından zenginleştirilmiş uranyum veya bunlardan birini veya birden fazlasını içeren herhangi bir madde ile Kurumun belirleyeceği diğer bölünebilir maddeleri,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ş) Saha:</w:t>
      </w:r>
      <w:r w:rsidRPr="009F5663">
        <w:rPr>
          <w:rFonts w:ascii="Arial" w:eastAsia="Times New Roman" w:hAnsi="Arial" w:cs="Arial"/>
          <w:color w:val="000000"/>
          <w:sz w:val="26"/>
          <w:szCs w:val="26"/>
          <w:lang w:eastAsia="tr-TR"/>
        </w:rPr>
        <w:t xml:space="preserve"> Sınırları Kurum tarafından belirlenen, kapatılmış olanlar da dâhil bütün tesis veya tesis dışı yerler ve bunların hizmet binaları ile nükleer yakıt çevrimi için özel olarak tasarımlanmış veya hazırlanmış </w:t>
      </w:r>
      <w:proofErr w:type="gramStart"/>
      <w:r w:rsidRPr="009F5663">
        <w:rPr>
          <w:rFonts w:ascii="Arial" w:eastAsia="Times New Roman" w:hAnsi="Arial" w:cs="Arial"/>
          <w:color w:val="000000"/>
          <w:sz w:val="26"/>
          <w:szCs w:val="26"/>
          <w:lang w:eastAsia="tr-TR"/>
        </w:rPr>
        <w:t>ekipman</w:t>
      </w:r>
      <w:proofErr w:type="gramEnd"/>
      <w:r w:rsidRPr="009F5663">
        <w:rPr>
          <w:rFonts w:ascii="Arial" w:eastAsia="Times New Roman" w:hAnsi="Arial" w:cs="Arial"/>
          <w:color w:val="000000"/>
          <w:sz w:val="26"/>
          <w:szCs w:val="26"/>
          <w:lang w:eastAsia="tr-TR"/>
        </w:rPr>
        <w:t xml:space="preserve"> ve malzemeler ile ilgili binaları içeren yeri,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t) Sayılamayan nükleer madde miktarı: </w:t>
      </w:r>
      <w:r w:rsidRPr="009F5663">
        <w:rPr>
          <w:rFonts w:ascii="Arial" w:eastAsia="Times New Roman" w:hAnsi="Arial" w:cs="Arial"/>
          <w:color w:val="000000"/>
          <w:sz w:val="26"/>
          <w:szCs w:val="26"/>
          <w:lang w:eastAsia="tr-TR"/>
        </w:rPr>
        <w:t xml:space="preserve">Fiziksel </w:t>
      </w:r>
      <w:proofErr w:type="gramStart"/>
      <w:r w:rsidRPr="009F5663">
        <w:rPr>
          <w:rFonts w:ascii="Arial" w:eastAsia="Times New Roman" w:hAnsi="Arial" w:cs="Arial"/>
          <w:color w:val="000000"/>
          <w:sz w:val="26"/>
          <w:szCs w:val="26"/>
          <w:lang w:eastAsia="tr-TR"/>
        </w:rPr>
        <w:t>envanter</w:t>
      </w:r>
      <w:proofErr w:type="gramEnd"/>
      <w:r w:rsidRPr="009F5663">
        <w:rPr>
          <w:rFonts w:ascii="Arial" w:eastAsia="Times New Roman" w:hAnsi="Arial" w:cs="Arial"/>
          <w:color w:val="000000"/>
          <w:sz w:val="26"/>
          <w:szCs w:val="26"/>
          <w:lang w:eastAsia="tr-TR"/>
        </w:rPr>
        <w:t xml:space="preserve"> ve defter envanteri arasındaki farkı,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u) Sayım kayıtları: </w:t>
      </w:r>
      <w:r w:rsidRPr="009F5663">
        <w:rPr>
          <w:rFonts w:ascii="Arial" w:eastAsia="Times New Roman" w:hAnsi="Arial" w:cs="Arial"/>
          <w:color w:val="000000"/>
          <w:sz w:val="26"/>
          <w:szCs w:val="26"/>
          <w:lang w:eastAsia="tr-TR"/>
        </w:rPr>
        <w:t>Her bir MDA için;</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1) Defter envanterini belirlemek amacıyla artma ve azalmaları gösteren </w:t>
      </w:r>
      <w:proofErr w:type="gramStart"/>
      <w:r w:rsidRPr="009F5663">
        <w:rPr>
          <w:rFonts w:ascii="Arial" w:eastAsia="Times New Roman" w:hAnsi="Arial" w:cs="Arial"/>
          <w:color w:val="000000"/>
          <w:sz w:val="26"/>
          <w:szCs w:val="26"/>
          <w:lang w:eastAsia="tr-TR"/>
        </w:rPr>
        <w:t>envanter</w:t>
      </w:r>
      <w:proofErr w:type="gramEnd"/>
      <w:r w:rsidRPr="009F5663">
        <w:rPr>
          <w:rFonts w:ascii="Arial" w:eastAsia="Times New Roman" w:hAnsi="Arial" w:cs="Arial"/>
          <w:color w:val="000000"/>
          <w:sz w:val="26"/>
          <w:szCs w:val="26"/>
          <w:lang w:eastAsia="tr-TR"/>
        </w:rPr>
        <w:t xml:space="preserve"> değişikliklerini,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2) Envanterde bulunan yığınların yerlerini,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3) Fiziksel </w:t>
      </w:r>
      <w:proofErr w:type="gramStart"/>
      <w:r w:rsidRPr="009F5663">
        <w:rPr>
          <w:rFonts w:ascii="Arial" w:eastAsia="Times New Roman" w:hAnsi="Arial" w:cs="Arial"/>
          <w:color w:val="000000"/>
          <w:sz w:val="26"/>
          <w:szCs w:val="26"/>
          <w:lang w:eastAsia="tr-TR"/>
        </w:rPr>
        <w:t>envanteri</w:t>
      </w:r>
      <w:proofErr w:type="gramEnd"/>
      <w:r w:rsidRPr="009F5663">
        <w:rPr>
          <w:rFonts w:ascii="Arial" w:eastAsia="Times New Roman" w:hAnsi="Arial" w:cs="Arial"/>
          <w:color w:val="000000"/>
          <w:sz w:val="26"/>
          <w:szCs w:val="26"/>
          <w:lang w:eastAsia="tr-TR"/>
        </w:rPr>
        <w:t xml:space="preserve"> belirlemek için kullanılan ölçüm sonuçlarını,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4) Tespit edilen hataların gerekçeleri ile birlikte düzeltilmesine ilişkin kayıtları,</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5) Gönderici alıcı farkları ile sayılamayan nükleer madde miktarına ilişkin açıklamaları,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 xml:space="preserve">ü) Tasarım Bilgisi </w:t>
      </w:r>
      <w:proofErr w:type="spellStart"/>
      <w:r w:rsidRPr="009F5663">
        <w:rPr>
          <w:rFonts w:ascii="Arial" w:eastAsia="Times New Roman" w:hAnsi="Arial" w:cs="Arial"/>
          <w:b/>
          <w:bCs/>
          <w:color w:val="000000"/>
          <w:sz w:val="26"/>
          <w:szCs w:val="26"/>
          <w:lang w:eastAsia="tr-TR"/>
        </w:rPr>
        <w:t>Sualnamesi</w:t>
      </w:r>
      <w:proofErr w:type="spellEnd"/>
      <w:r w:rsidRPr="009F5663">
        <w:rPr>
          <w:rFonts w:ascii="Arial" w:eastAsia="Times New Roman" w:hAnsi="Arial" w:cs="Arial"/>
          <w:b/>
          <w:bCs/>
          <w:color w:val="000000"/>
          <w:sz w:val="26"/>
          <w:szCs w:val="26"/>
          <w:lang w:eastAsia="tr-TR"/>
        </w:rPr>
        <w:t xml:space="preserve"> (TBS)</w:t>
      </w:r>
      <w:r w:rsidRPr="009F5663">
        <w:rPr>
          <w:rFonts w:ascii="Arial" w:eastAsia="Times New Roman" w:hAnsi="Arial" w:cs="Arial"/>
          <w:color w:val="000000"/>
          <w:sz w:val="26"/>
          <w:szCs w:val="26"/>
          <w:lang w:eastAsia="tr-TR"/>
        </w:rPr>
        <w:t>: Tesis tasarım bilgilerinin ayrıntılı olarak yer alacağı UAEA formatına uygun dokümanı,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v) Tesis:</w:t>
      </w:r>
      <w:r w:rsidRPr="009F5663">
        <w:rPr>
          <w:rFonts w:ascii="Arial" w:eastAsia="Times New Roman" w:hAnsi="Arial" w:cs="Arial"/>
          <w:color w:val="000000"/>
          <w:sz w:val="26"/>
          <w:szCs w:val="26"/>
          <w:lang w:eastAsia="tr-TR"/>
        </w:rPr>
        <w:t xml:space="preserve"> Nükleer reaktörler, nükleer </w:t>
      </w:r>
      <w:proofErr w:type="spellStart"/>
      <w:r w:rsidRPr="009F5663">
        <w:rPr>
          <w:rFonts w:ascii="Arial" w:eastAsia="Times New Roman" w:hAnsi="Arial" w:cs="Arial"/>
          <w:color w:val="000000"/>
          <w:sz w:val="26"/>
          <w:szCs w:val="26"/>
          <w:lang w:eastAsia="tr-TR"/>
        </w:rPr>
        <w:t>fisyon</w:t>
      </w:r>
      <w:proofErr w:type="spellEnd"/>
      <w:r w:rsidRPr="009F5663">
        <w:rPr>
          <w:rFonts w:ascii="Arial" w:eastAsia="Times New Roman" w:hAnsi="Arial" w:cs="Arial"/>
          <w:color w:val="000000"/>
          <w:sz w:val="26"/>
          <w:szCs w:val="26"/>
          <w:lang w:eastAsia="tr-TR"/>
        </w:rPr>
        <w:t xml:space="preserve"> açısından kritik olabilen tesisler, nükleer yakıt çevrimi kapsamında dönüştürme, zenginleştirme, imalat, yeniden işleme ve depolama tesisleri ile bir etkin kilogramdan daha fazla nükleer madde bulunduran yerleri,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y) Tesis dışı yer (TDY):</w:t>
      </w:r>
      <w:r w:rsidRPr="009F5663">
        <w:rPr>
          <w:rFonts w:ascii="Arial" w:eastAsia="Times New Roman" w:hAnsi="Arial" w:cs="Arial"/>
          <w:color w:val="000000"/>
          <w:sz w:val="26"/>
          <w:szCs w:val="26"/>
          <w:lang w:eastAsia="tr-TR"/>
        </w:rPr>
        <w:t> Bir etkin kilogram veya daha az miktarda nükleer maddenin bulundurulduğu, kullanıldığı, depolandığı, üretildiği veya işlendiği ancak tesis olmayan yerleri,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b/>
          <w:bCs/>
          <w:color w:val="000000"/>
          <w:sz w:val="26"/>
          <w:szCs w:val="26"/>
          <w:lang w:eastAsia="tr-TR"/>
        </w:rPr>
        <w:t xml:space="preserve">z) Tesis Dışı Yer Bilgi </w:t>
      </w:r>
      <w:proofErr w:type="spellStart"/>
      <w:r w:rsidRPr="009F5663">
        <w:rPr>
          <w:rFonts w:ascii="Arial" w:eastAsia="Times New Roman" w:hAnsi="Arial" w:cs="Arial"/>
          <w:b/>
          <w:bCs/>
          <w:color w:val="000000"/>
          <w:sz w:val="26"/>
          <w:szCs w:val="26"/>
          <w:lang w:eastAsia="tr-TR"/>
        </w:rPr>
        <w:t>Sualnamesi</w:t>
      </w:r>
      <w:proofErr w:type="spellEnd"/>
      <w:r w:rsidRPr="009F5663">
        <w:rPr>
          <w:rFonts w:ascii="Arial" w:eastAsia="Times New Roman" w:hAnsi="Arial" w:cs="Arial"/>
          <w:b/>
          <w:bCs/>
          <w:color w:val="000000"/>
          <w:sz w:val="26"/>
          <w:szCs w:val="26"/>
          <w:lang w:eastAsia="tr-TR"/>
        </w:rPr>
        <w:t>: </w:t>
      </w:r>
      <w:r w:rsidRPr="009F5663">
        <w:rPr>
          <w:rFonts w:ascii="Arial" w:eastAsia="Times New Roman" w:hAnsi="Arial" w:cs="Arial"/>
          <w:color w:val="000000"/>
          <w:sz w:val="26"/>
          <w:szCs w:val="26"/>
          <w:lang w:eastAsia="tr-TR"/>
        </w:rPr>
        <w:t>Tesis dışı yere ait bilgilerin yer aldığı UAEA formatına uygun dokümanı,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aa</w:t>
      </w:r>
      <w:proofErr w:type="spellEnd"/>
      <w:r w:rsidRPr="009F5663">
        <w:rPr>
          <w:rFonts w:ascii="Arial" w:eastAsia="Times New Roman" w:hAnsi="Arial" w:cs="Arial"/>
          <w:b/>
          <w:bCs/>
          <w:color w:val="000000"/>
          <w:sz w:val="26"/>
          <w:szCs w:val="26"/>
          <w:lang w:eastAsia="tr-TR"/>
        </w:rPr>
        <w:t>) Tesis veya tesis dışı yer sorumlusu:</w:t>
      </w:r>
      <w:r w:rsidRPr="009F5663">
        <w:rPr>
          <w:rFonts w:ascii="Arial" w:eastAsia="Times New Roman" w:hAnsi="Arial" w:cs="Arial"/>
          <w:color w:val="000000"/>
          <w:sz w:val="26"/>
          <w:szCs w:val="26"/>
          <w:lang w:eastAsia="tr-TR"/>
        </w:rPr>
        <w:t> Tesisler için yetkilendirilen kişiyi, tesis dışı yerler için ise işleten kişiyi,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bb</w:t>
      </w:r>
      <w:proofErr w:type="spellEnd"/>
      <w:r w:rsidRPr="009F5663">
        <w:rPr>
          <w:rFonts w:ascii="Arial" w:eastAsia="Times New Roman" w:hAnsi="Arial" w:cs="Arial"/>
          <w:b/>
          <w:bCs/>
          <w:color w:val="000000"/>
          <w:sz w:val="26"/>
          <w:szCs w:val="26"/>
          <w:lang w:eastAsia="tr-TR"/>
        </w:rPr>
        <w:t>) Tüketilmiş uranyum</w:t>
      </w:r>
      <w:r w:rsidRPr="009F5663">
        <w:rPr>
          <w:rFonts w:ascii="Arial" w:eastAsia="Times New Roman" w:hAnsi="Arial" w:cs="Arial"/>
          <w:color w:val="000000"/>
          <w:sz w:val="26"/>
          <w:szCs w:val="26"/>
          <w:lang w:eastAsia="tr-TR"/>
        </w:rPr>
        <w:t>: İçeriğindeki uranyum-235 izotopu miktarı doğadaki miktardan daha az olan uranyumu,</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cc</w:t>
      </w:r>
      <w:proofErr w:type="spellEnd"/>
      <w:r w:rsidRPr="009F5663">
        <w:rPr>
          <w:rFonts w:ascii="Arial" w:eastAsia="Times New Roman" w:hAnsi="Arial" w:cs="Arial"/>
          <w:b/>
          <w:bCs/>
          <w:color w:val="000000"/>
          <w:sz w:val="26"/>
          <w:szCs w:val="26"/>
          <w:lang w:eastAsia="tr-TR"/>
        </w:rPr>
        <w:t>) UAEA: </w:t>
      </w:r>
      <w:r w:rsidRPr="009F5663">
        <w:rPr>
          <w:rFonts w:ascii="Arial" w:eastAsia="Times New Roman" w:hAnsi="Arial" w:cs="Arial"/>
          <w:color w:val="000000"/>
          <w:sz w:val="26"/>
          <w:szCs w:val="26"/>
          <w:lang w:eastAsia="tr-TR"/>
        </w:rPr>
        <w:t>Uluslararası Atom Enerjisi Ajansını,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lastRenderedPageBreak/>
        <w:t>çç</w:t>
      </w:r>
      <w:proofErr w:type="spellEnd"/>
      <w:r w:rsidRPr="009F5663">
        <w:rPr>
          <w:rFonts w:ascii="Arial" w:eastAsia="Times New Roman" w:hAnsi="Arial" w:cs="Arial"/>
          <w:b/>
          <w:bCs/>
          <w:color w:val="000000"/>
          <w:sz w:val="26"/>
          <w:szCs w:val="26"/>
          <w:lang w:eastAsia="tr-TR"/>
        </w:rPr>
        <w:t>) Yetkilendirilen kişi: </w:t>
      </w:r>
      <w:r w:rsidRPr="009F5663">
        <w:rPr>
          <w:rFonts w:ascii="Arial" w:eastAsia="Times New Roman" w:hAnsi="Arial" w:cs="Arial"/>
          <w:color w:val="000000"/>
          <w:sz w:val="26"/>
          <w:szCs w:val="26"/>
          <w:lang w:eastAsia="tr-TR"/>
        </w:rPr>
        <w:t>7381 sayılı Kanun kapsamındaki bir faaliyetin yürütülmesi için Kurum tarafından kendisine lisans, izin veya yetki belgesi verilen gerçek veya tüzel kişiyi,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dd</w:t>
      </w:r>
      <w:proofErr w:type="spellEnd"/>
      <w:r w:rsidRPr="009F5663">
        <w:rPr>
          <w:rFonts w:ascii="Arial" w:eastAsia="Times New Roman" w:hAnsi="Arial" w:cs="Arial"/>
          <w:b/>
          <w:bCs/>
          <w:color w:val="000000"/>
          <w:sz w:val="26"/>
          <w:szCs w:val="26"/>
          <w:lang w:eastAsia="tr-TR"/>
        </w:rPr>
        <w:t>) Yığın: </w:t>
      </w:r>
      <w:r w:rsidRPr="009F5663">
        <w:rPr>
          <w:rFonts w:ascii="Arial" w:eastAsia="Times New Roman" w:hAnsi="Arial" w:cs="Arial"/>
          <w:color w:val="000000"/>
          <w:sz w:val="26"/>
          <w:szCs w:val="26"/>
          <w:lang w:eastAsia="tr-TR"/>
        </w:rPr>
        <w:t xml:space="preserve">Bir </w:t>
      </w:r>
      <w:proofErr w:type="spellStart"/>
      <w:r w:rsidRPr="009F5663">
        <w:rPr>
          <w:rFonts w:ascii="Arial" w:eastAsia="Times New Roman" w:hAnsi="Arial" w:cs="Arial"/>
          <w:color w:val="000000"/>
          <w:sz w:val="26"/>
          <w:szCs w:val="26"/>
          <w:lang w:eastAsia="tr-TR"/>
        </w:rPr>
        <w:t>KÖN’de</w:t>
      </w:r>
      <w:proofErr w:type="spellEnd"/>
      <w:r w:rsidRPr="009F5663">
        <w:rPr>
          <w:rFonts w:ascii="Arial" w:eastAsia="Times New Roman" w:hAnsi="Arial" w:cs="Arial"/>
          <w:color w:val="000000"/>
          <w:sz w:val="26"/>
          <w:szCs w:val="26"/>
          <w:lang w:eastAsia="tr-TR"/>
        </w:rPr>
        <w:t xml:space="preserve"> sayım amacıyla oluşturulan ve fiziksel form, kimyasal bileşim, ışınlanma durumu ile muhafaza kapları bakımından tek bir küme olarak tanımlanabilen nükleer madde grubunu,</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ee</w:t>
      </w:r>
      <w:proofErr w:type="spellEnd"/>
      <w:r w:rsidRPr="009F5663">
        <w:rPr>
          <w:rFonts w:ascii="Arial" w:eastAsia="Times New Roman" w:hAnsi="Arial" w:cs="Arial"/>
          <w:b/>
          <w:bCs/>
          <w:color w:val="000000"/>
          <w:sz w:val="26"/>
          <w:szCs w:val="26"/>
          <w:lang w:eastAsia="tr-TR"/>
        </w:rPr>
        <w:t>) Yüksek zenginlikli uranyum: </w:t>
      </w:r>
      <w:r w:rsidRPr="009F5663">
        <w:rPr>
          <w:rFonts w:ascii="Arial" w:eastAsia="Times New Roman" w:hAnsi="Arial" w:cs="Arial"/>
          <w:color w:val="000000"/>
          <w:sz w:val="26"/>
          <w:szCs w:val="26"/>
          <w:lang w:eastAsia="tr-TR"/>
        </w:rPr>
        <w:t>İçeriğindeki uranyum-235 izotopu miktarı %20 veya daha fazla zenginleştirilmiş uranyumu,</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proofErr w:type="spellStart"/>
      <w:r w:rsidRPr="009F5663">
        <w:rPr>
          <w:rFonts w:ascii="Arial" w:eastAsia="Times New Roman" w:hAnsi="Arial" w:cs="Arial"/>
          <w:b/>
          <w:bCs/>
          <w:color w:val="000000"/>
          <w:sz w:val="26"/>
          <w:szCs w:val="26"/>
          <w:lang w:eastAsia="tr-TR"/>
        </w:rPr>
        <w:t>ff</w:t>
      </w:r>
      <w:proofErr w:type="spellEnd"/>
      <w:r w:rsidRPr="009F5663">
        <w:rPr>
          <w:rFonts w:ascii="Arial" w:eastAsia="Times New Roman" w:hAnsi="Arial" w:cs="Arial"/>
          <w:b/>
          <w:bCs/>
          <w:color w:val="000000"/>
          <w:sz w:val="26"/>
          <w:szCs w:val="26"/>
          <w:lang w:eastAsia="tr-TR"/>
        </w:rPr>
        <w:t>) Zenginleştirilmiş uranyum:</w:t>
      </w:r>
      <w:r w:rsidRPr="009F5663">
        <w:rPr>
          <w:rFonts w:ascii="Arial" w:eastAsia="Times New Roman" w:hAnsi="Arial" w:cs="Arial"/>
          <w:color w:val="000000"/>
          <w:sz w:val="26"/>
          <w:szCs w:val="26"/>
          <w:lang w:eastAsia="tr-TR"/>
        </w:rPr>
        <w:t> İçeriğindeki uranyum-235 izotopu miktarı doğadaki miktardan daha fazla olan uranyumu,</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proofErr w:type="gramStart"/>
      <w:r w:rsidRPr="009F5663">
        <w:rPr>
          <w:rFonts w:ascii="Arial" w:eastAsia="Times New Roman" w:hAnsi="Arial" w:cs="Arial"/>
          <w:color w:val="000000"/>
          <w:sz w:val="21"/>
          <w:szCs w:val="21"/>
          <w:lang w:eastAsia="tr-TR"/>
        </w:rPr>
        <w:t>ifade</w:t>
      </w:r>
      <w:proofErr w:type="gramEnd"/>
      <w:r w:rsidRPr="009F5663">
        <w:rPr>
          <w:rFonts w:ascii="Arial" w:eastAsia="Times New Roman" w:hAnsi="Arial" w:cs="Arial"/>
          <w:color w:val="000000"/>
          <w:sz w:val="21"/>
          <w:szCs w:val="21"/>
          <w:lang w:eastAsia="tr-TR"/>
        </w:rPr>
        <w:t xml:space="preserve"> eder.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İKİNCİ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Bildirimler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Ek Protokol bildirimleri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5</w:t>
      </w:r>
      <w:r w:rsidRPr="009F5663">
        <w:rPr>
          <w:rFonts w:ascii="Arial" w:eastAsia="Times New Roman" w:hAnsi="Arial" w:cs="Arial"/>
          <w:color w:val="000000"/>
          <w:sz w:val="21"/>
          <w:szCs w:val="21"/>
          <w:lang w:eastAsia="tr-TR"/>
        </w:rPr>
        <w:t>- (1) Bu Yönetmelik kapsamında aşağıda yer alan faaliyetleri gerçekleştiren gerçek veya tüzel kişiler, her takvim yılı içerisinde gerçekleşen faaliyetlere ilişkin bilgiyi takip eden yılın mart ayına kadar Kuruma bildirmekle yükümlüdür. Söz konusu bildirimlerin biçim ve içeriği Kurum tarafından belirlenir: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a) Nükleer madde kullanılmasa dahi, nükleer yakıt çevrimine yönelik araştırma ve geliştirme faaliyetleri ile bu faaliyetlere ilişkin proje veya yayın çalışmaları.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b) Nükleer yakıt çevrimi için özel olarak tasarımlanmış veya hazırlanmış </w:t>
      </w:r>
      <w:proofErr w:type="gramStart"/>
      <w:r w:rsidRPr="009F5663">
        <w:rPr>
          <w:rFonts w:ascii="Arial" w:eastAsia="Times New Roman" w:hAnsi="Arial" w:cs="Arial"/>
          <w:color w:val="000000"/>
          <w:sz w:val="26"/>
          <w:szCs w:val="26"/>
          <w:lang w:eastAsia="tr-TR"/>
        </w:rPr>
        <w:t>ekipman</w:t>
      </w:r>
      <w:proofErr w:type="gramEnd"/>
      <w:r w:rsidRPr="009F5663">
        <w:rPr>
          <w:rFonts w:ascii="Arial" w:eastAsia="Times New Roman" w:hAnsi="Arial" w:cs="Arial"/>
          <w:color w:val="000000"/>
          <w:sz w:val="26"/>
          <w:szCs w:val="26"/>
          <w:lang w:eastAsia="tr-TR"/>
        </w:rPr>
        <w:t xml:space="preserve"> ve malzemelerle ilgili faaliyetler.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Uranyum ve toryum madeni çıkarma veya işleme faaliyetleri.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ç) Nükleer yakıt imalatı veya zenginleştirme yapmak için gerekli olan saflık ve bileşime sahip olmayan ancak miktarı bir ton veya üzeri olan uranyum ve toryum kaynak maddelerini bulundurma, ithalat veya ihracat faaliyetleri.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d) İçeriğinde plütonyum, yüksek zenginlikli uranyum ya da uranyum-233 bulunan atıkların işlenmesi veya depolanması faaliyetleri.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e) Nükleer yakıt çevrimi ile ilgili olarak gelecek on yıllık süre içerisinde yapılması planlanan faaliyetler.</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f) Nükleer Transfer Uyarı Listesinde yer alan madde, malzeme ve </w:t>
      </w:r>
      <w:proofErr w:type="gramStart"/>
      <w:r w:rsidRPr="009F5663">
        <w:rPr>
          <w:rFonts w:ascii="Arial" w:eastAsia="Times New Roman" w:hAnsi="Arial" w:cs="Arial"/>
          <w:color w:val="000000"/>
          <w:sz w:val="26"/>
          <w:szCs w:val="26"/>
          <w:lang w:eastAsia="tr-TR"/>
        </w:rPr>
        <w:t>ekipmanların</w:t>
      </w:r>
      <w:proofErr w:type="gramEnd"/>
      <w:r w:rsidRPr="009F5663">
        <w:rPr>
          <w:rFonts w:ascii="Arial" w:eastAsia="Times New Roman" w:hAnsi="Arial" w:cs="Arial"/>
          <w:color w:val="000000"/>
          <w:sz w:val="26"/>
          <w:szCs w:val="26"/>
          <w:lang w:eastAsia="tr-TR"/>
        </w:rPr>
        <w:t xml:space="preserve"> ihracat faaliyetleri.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Tesis veya tesis dışı yer sorumlusu, saha haritası ile sahada bulunan binaların kullanım amacına ve muafiyet kapsamında bulunan malzemelere ilişkin bilgileri takip eden yılın mart ayına kadar Kuruma bildirmekle yükümlüdür.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(3) Kurum gerekli gördüğünde, gerçek veya tüzel kişilerden ilave bilgi ve belge talep edebilir.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Diğer bildirimler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6-</w:t>
      </w:r>
      <w:r w:rsidRPr="009F5663">
        <w:rPr>
          <w:rFonts w:ascii="Arial" w:eastAsia="Times New Roman" w:hAnsi="Arial" w:cs="Arial"/>
          <w:color w:val="000000"/>
          <w:sz w:val="21"/>
          <w:szCs w:val="21"/>
          <w:lang w:eastAsia="tr-TR"/>
        </w:rPr>
        <w:t> (1) Tesis veya tesis dışı yer sorumlusu, nükleer maddenin ithal veya ihraç edilmesi söz konusu olduğunda, nükleer madde alınmadan veya gönderilmeden en az otuz gün önce nükleer maddeye ilişkin aşağıda yer alan bilgileri Kuruma bildirmekle yükümlüdür: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lastRenderedPageBreak/>
        <w:t xml:space="preserve">a) Miktarı, fiziksel formu, kimyasal bileşimi, zenginliği veya </w:t>
      </w:r>
      <w:proofErr w:type="spellStart"/>
      <w:r w:rsidRPr="009F5663">
        <w:rPr>
          <w:rFonts w:ascii="Arial" w:eastAsia="Times New Roman" w:hAnsi="Arial" w:cs="Arial"/>
          <w:color w:val="000000"/>
          <w:sz w:val="26"/>
          <w:szCs w:val="26"/>
          <w:lang w:eastAsia="tr-TR"/>
        </w:rPr>
        <w:t>izotopik</w:t>
      </w:r>
      <w:proofErr w:type="spellEnd"/>
      <w:r w:rsidRPr="009F5663">
        <w:rPr>
          <w:rFonts w:ascii="Arial" w:eastAsia="Times New Roman" w:hAnsi="Arial" w:cs="Arial"/>
          <w:color w:val="000000"/>
          <w:sz w:val="26"/>
          <w:szCs w:val="26"/>
          <w:lang w:eastAsia="tr-TR"/>
        </w:rPr>
        <w:t xml:space="preserve"> bileşimi, kullanım amacı.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Taşıma paketi sayısı, taşıma kaplarının tanımları ve fotoğrafları.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Gönderici ve alıcı ülkenin adı.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ç) Taşıma şekli, taşıyıcı firma bilgisi.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d) Gönderme tarihi ile yaklaşık varış tarihi.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e) Türkiye gümrük bölgesine giriş yapacağı sınır kapısı.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f) İlgili mevzuat uyarınca fiziksel koruma gereklerinin yerine getirilme şekli.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g) Gönderme için paketleneceği veya gelen paketin açılacağı, tanımlanacağı, miktar ve bileşiminin doğrulanacağı yer ve tarihler.</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ğ) Kurum tarafından bu fıkra kapsamında istenebilecek diğer bilgi ve belgeler.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Kurum gerekli gördüğünde, gerçek veya tüzel kişilerden ilave bildirim talep edebilir. Bu bildirimler her talep için Kurum tarafından belirlenecek süre içerisinde yapılır.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ÜÇÜNCÜ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Sayım ve Kontrol Sistemi</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sayım ve kontrolünün başlatılması</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7</w:t>
      </w:r>
      <w:r w:rsidRPr="009F5663">
        <w:rPr>
          <w:rFonts w:ascii="Arial" w:eastAsia="Times New Roman" w:hAnsi="Arial" w:cs="Arial"/>
          <w:color w:val="000000"/>
          <w:sz w:val="21"/>
          <w:szCs w:val="21"/>
          <w:lang w:eastAsia="tr-TR"/>
        </w:rPr>
        <w:t>- (1) Nükleer yakıt imalatı ile zenginleştirmeye uygun bileşim ve saflıkta nükleer maddelerin üretilmesi veya ithal edilmesi ya da tespit edilmesi durumunda söz konusu maddeler için nükleer madde sayım ve kontrolü başlatılır.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Tesis veya tesis dışı yer sorumlusu, bu Yönetmelik hükümlerini yerine getirmek üzere bir nükleer madde sayım ve kontrol sistemi kurmakla yükümlüdür.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 xml:space="preserve">Tesisler için tasarım bilgisi </w:t>
      </w:r>
      <w:proofErr w:type="spellStart"/>
      <w:r w:rsidRPr="009F5663">
        <w:rPr>
          <w:rFonts w:ascii="Arial" w:eastAsia="Times New Roman" w:hAnsi="Arial" w:cs="Arial"/>
          <w:color w:val="FF0000"/>
          <w:sz w:val="21"/>
          <w:szCs w:val="21"/>
          <w:lang w:eastAsia="tr-TR"/>
        </w:rPr>
        <w:t>sualnamesi</w:t>
      </w:r>
      <w:proofErr w:type="spellEnd"/>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8- </w:t>
      </w:r>
      <w:r w:rsidRPr="009F5663">
        <w:rPr>
          <w:rFonts w:ascii="Arial" w:eastAsia="Times New Roman" w:hAnsi="Arial" w:cs="Arial"/>
          <w:color w:val="000000"/>
          <w:sz w:val="21"/>
          <w:szCs w:val="21"/>
          <w:lang w:eastAsia="tr-TR"/>
        </w:rPr>
        <w:t>(1) Tesisler için nükleer madde sayım ve kontrol sistemini de içeren TBS, yetkilendirilen kişi tarafından hazırlanarak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Yeni kurulacak tesisler için TBS, tesis inşaatı başlamadan en az iki yüz on gün önce, öngörülen tasarıma göre hazırlanır ve Kuruma sunulur. TBS, nükleer maddenin tesise ilk girişinden en az iki yüz on gün önce tesisin inşa edildiği plana göre güncellenir ve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(3) TBS bilgilerinde değişiklik olması durumunda, TBS güncellenerek değişikliği takip eden otuz gün içerisinde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(4) TBS bilgilerinde hata veya eksiklik bulunması durumunda Kurum yetkilendirilen kişiden ilgili düzeltmelerin yapılmasını isteyebilir.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 xml:space="preserve">Tesis dışı yerler için bilgi </w:t>
      </w:r>
      <w:proofErr w:type="spellStart"/>
      <w:r w:rsidRPr="009F5663">
        <w:rPr>
          <w:rFonts w:ascii="Arial" w:eastAsia="Times New Roman" w:hAnsi="Arial" w:cs="Arial"/>
          <w:color w:val="FF0000"/>
          <w:sz w:val="21"/>
          <w:szCs w:val="21"/>
          <w:lang w:eastAsia="tr-TR"/>
        </w:rPr>
        <w:t>sualnamesi</w:t>
      </w:r>
      <w:proofErr w:type="spellEnd"/>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9</w:t>
      </w:r>
      <w:r w:rsidRPr="009F5663">
        <w:rPr>
          <w:rFonts w:ascii="Arial" w:eastAsia="Times New Roman" w:hAnsi="Arial" w:cs="Arial"/>
          <w:color w:val="000000"/>
          <w:sz w:val="21"/>
          <w:szCs w:val="21"/>
          <w:lang w:eastAsia="tr-TR"/>
        </w:rPr>
        <w:t xml:space="preserve">- (1) Tesis dışı yerler için nükleer madde sayım ve kontrol sistemini de içeren Tesis Dışı Yer Bilgi </w:t>
      </w:r>
      <w:proofErr w:type="spellStart"/>
      <w:r w:rsidRPr="009F5663">
        <w:rPr>
          <w:rFonts w:ascii="Arial" w:eastAsia="Times New Roman" w:hAnsi="Arial" w:cs="Arial"/>
          <w:color w:val="000000"/>
          <w:sz w:val="21"/>
          <w:szCs w:val="21"/>
          <w:lang w:eastAsia="tr-TR"/>
        </w:rPr>
        <w:t>Sualnamesi</w:t>
      </w:r>
      <w:proofErr w:type="spellEnd"/>
      <w:r w:rsidRPr="009F5663">
        <w:rPr>
          <w:rFonts w:ascii="Arial" w:eastAsia="Times New Roman" w:hAnsi="Arial" w:cs="Arial"/>
          <w:color w:val="000000"/>
          <w:sz w:val="21"/>
          <w:szCs w:val="21"/>
          <w:lang w:eastAsia="tr-TR"/>
        </w:rPr>
        <w:t>, tesis dışı yerleri işleten kişi tarafından hazırlanarak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(2) Yeni kurulacak tesis dışı yerler için Tesis Dışı Yer Bilgi </w:t>
      </w:r>
      <w:proofErr w:type="spellStart"/>
      <w:r w:rsidRPr="009F5663">
        <w:rPr>
          <w:rFonts w:ascii="Arial" w:eastAsia="Times New Roman" w:hAnsi="Arial" w:cs="Arial"/>
          <w:color w:val="000000"/>
          <w:sz w:val="21"/>
          <w:szCs w:val="21"/>
          <w:lang w:eastAsia="tr-TR"/>
        </w:rPr>
        <w:t>Sualnamesi</w:t>
      </w:r>
      <w:proofErr w:type="spellEnd"/>
      <w:r w:rsidRPr="009F5663">
        <w:rPr>
          <w:rFonts w:ascii="Arial" w:eastAsia="Times New Roman" w:hAnsi="Arial" w:cs="Arial"/>
          <w:color w:val="000000"/>
          <w:sz w:val="21"/>
          <w:szCs w:val="21"/>
          <w:lang w:eastAsia="tr-TR"/>
        </w:rPr>
        <w:t>, nükleer maddenin tesis dışı yere ilk girişinden en az on beş gün önce hazırlanır ve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(3) Tesis Dışı Yer Bilgi </w:t>
      </w:r>
      <w:proofErr w:type="spellStart"/>
      <w:r w:rsidRPr="009F5663">
        <w:rPr>
          <w:rFonts w:ascii="Arial" w:eastAsia="Times New Roman" w:hAnsi="Arial" w:cs="Arial"/>
          <w:color w:val="000000"/>
          <w:sz w:val="21"/>
          <w:szCs w:val="21"/>
          <w:lang w:eastAsia="tr-TR"/>
        </w:rPr>
        <w:t>Sualnamesinde</w:t>
      </w:r>
      <w:proofErr w:type="spellEnd"/>
      <w:r w:rsidRPr="009F5663">
        <w:rPr>
          <w:rFonts w:ascii="Arial" w:eastAsia="Times New Roman" w:hAnsi="Arial" w:cs="Arial"/>
          <w:color w:val="000000"/>
          <w:sz w:val="21"/>
          <w:szCs w:val="21"/>
          <w:lang w:eastAsia="tr-TR"/>
        </w:rPr>
        <w:t xml:space="preserve"> değişiklik olması durumunda, Tesis Dışı Yer Bilgi </w:t>
      </w:r>
      <w:proofErr w:type="spellStart"/>
      <w:r w:rsidRPr="009F5663">
        <w:rPr>
          <w:rFonts w:ascii="Arial" w:eastAsia="Times New Roman" w:hAnsi="Arial" w:cs="Arial"/>
          <w:color w:val="000000"/>
          <w:sz w:val="21"/>
          <w:szCs w:val="21"/>
          <w:lang w:eastAsia="tr-TR"/>
        </w:rPr>
        <w:t>Sualnamesi</w:t>
      </w:r>
      <w:proofErr w:type="spellEnd"/>
      <w:r w:rsidRPr="009F5663">
        <w:rPr>
          <w:rFonts w:ascii="Arial" w:eastAsia="Times New Roman" w:hAnsi="Arial" w:cs="Arial"/>
          <w:color w:val="000000"/>
          <w:sz w:val="21"/>
          <w:szCs w:val="21"/>
          <w:lang w:eastAsia="tr-TR"/>
        </w:rPr>
        <w:t xml:space="preserve"> güncellenerek değişikliği takip eden otuz gün içerisinde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lastRenderedPageBreak/>
        <w:t xml:space="preserve">(4) Tesis Dışı Yer Bilgi </w:t>
      </w:r>
      <w:proofErr w:type="spellStart"/>
      <w:r w:rsidRPr="009F5663">
        <w:rPr>
          <w:rFonts w:ascii="Arial" w:eastAsia="Times New Roman" w:hAnsi="Arial" w:cs="Arial"/>
          <w:color w:val="000000"/>
          <w:sz w:val="21"/>
          <w:szCs w:val="21"/>
          <w:lang w:eastAsia="tr-TR"/>
        </w:rPr>
        <w:t>Sualnamesi</w:t>
      </w:r>
      <w:proofErr w:type="spellEnd"/>
      <w:r w:rsidRPr="009F5663">
        <w:rPr>
          <w:rFonts w:ascii="Arial" w:eastAsia="Times New Roman" w:hAnsi="Arial" w:cs="Arial"/>
          <w:color w:val="000000"/>
          <w:sz w:val="21"/>
          <w:szCs w:val="21"/>
          <w:lang w:eastAsia="tr-TR"/>
        </w:rPr>
        <w:t xml:space="preserve"> bilgilerinde hata veya eksiklik bulunması durumunda Kurum yetkilendirilen kişiden ilgili düzeltmelerin yapılmasını isteyebilir.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sayım ve kontrolünden muafiyet</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10-</w:t>
      </w:r>
      <w:r w:rsidRPr="009F5663">
        <w:rPr>
          <w:rFonts w:ascii="Arial" w:eastAsia="Times New Roman" w:hAnsi="Arial" w:cs="Arial"/>
          <w:color w:val="000000"/>
          <w:sz w:val="21"/>
          <w:szCs w:val="21"/>
          <w:lang w:eastAsia="tr-TR"/>
        </w:rPr>
        <w:t> (1) Aşağıda yer alan miktar ve özelliklere sahip olan nükleer maddeler için nükleer madde sayım ve kontrolüne ilişkin muafiyet istenmesi durumunda, tesis veya tesis dışı yer sorumlusu Kuruma başvurur: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a) Cihazlarda </w:t>
      </w:r>
      <w:proofErr w:type="spellStart"/>
      <w:r w:rsidRPr="009F5663">
        <w:rPr>
          <w:rFonts w:ascii="Arial" w:eastAsia="Times New Roman" w:hAnsi="Arial" w:cs="Arial"/>
          <w:color w:val="000000"/>
          <w:sz w:val="26"/>
          <w:szCs w:val="26"/>
          <w:lang w:eastAsia="tr-TR"/>
        </w:rPr>
        <w:t>sensör</w:t>
      </w:r>
      <w:proofErr w:type="spellEnd"/>
      <w:r w:rsidRPr="009F5663">
        <w:rPr>
          <w:rFonts w:ascii="Arial" w:eastAsia="Times New Roman" w:hAnsi="Arial" w:cs="Arial"/>
          <w:color w:val="000000"/>
          <w:sz w:val="26"/>
          <w:szCs w:val="26"/>
          <w:lang w:eastAsia="tr-TR"/>
        </w:rPr>
        <w:t xml:space="preserve"> bileşeni olarak kullanılan gram mertebesinde ya da daha az miktarlardaki nükleer maddeler.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Plütonyum–238 içeriği kütlece %80’i aşan plütonyum.</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Nükleer olmayan amaçlar için kullanılacak olan nükleer maddeler.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Muafiyet talebinin Kurum tarafından uygun bulunması durumunda ilgili nükleer maddeler, nükleer madde sayım ve kontrolünden muaf tutulur.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(3) Muafiyet kapsamındaki maddeler belirtilen amaç dışında kullanılamaz, üzerinde işlem yapılamaz ve nükleer madde sayım ve kontrolüne tabi nükleer maddeler ile bir arada depolanamaz.</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(4) Tesis veya tesis dışı yer sorumlusunun talebi veya Kurum tarafından muafiyet koşullarının sağlanmadığına yönelik tespitte bulunulması durumunda Kurum muafiyeti kaldırabilir.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sayım ve kontrolünün sona ermesi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11- </w:t>
      </w:r>
      <w:r w:rsidRPr="009F5663">
        <w:rPr>
          <w:rFonts w:ascii="Arial" w:eastAsia="Times New Roman" w:hAnsi="Arial" w:cs="Arial"/>
          <w:color w:val="000000"/>
          <w:sz w:val="21"/>
          <w:szCs w:val="21"/>
          <w:lang w:eastAsia="tr-TR"/>
        </w:rPr>
        <w:t>(1) İhracı gerçekleştirilen nükleer maddeler için nükleer madde sayım ve kontrolü sonlandırılır.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Nükleer maddelerin herhangi bir nükleer faaliyette kullanılamayacak şekilde seyreltildiğinin veya tekrar nükleer madde kazanılamayacak bir atık hâline geldiğinin tespit edilmesi durumunda ilgili nükleer maddeler için nükleer madde sayım ve kontrolü sonlandırılır.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Tesis veya tesis dışı yer sorumlusunun yükümlülükleri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12- </w:t>
      </w:r>
      <w:r w:rsidRPr="009F5663">
        <w:rPr>
          <w:rFonts w:ascii="Arial" w:eastAsia="Times New Roman" w:hAnsi="Arial" w:cs="Arial"/>
          <w:color w:val="000000"/>
          <w:sz w:val="21"/>
          <w:szCs w:val="21"/>
          <w:lang w:eastAsia="tr-TR"/>
        </w:rPr>
        <w:t>(1) Tesis veya tesis dışı yer sorumlusu;</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a) Nükleer madde sayım ve kontrolü ile ilgili faaliyetlerin yürütülmesini ve Kuruma bildirimlerin yapılmasını,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Nükleer madde sayım ve kontrol personelinin tayin edilmesini ve bu personelin UAEA veya Kurumun konuya ilişkin düzenleyeceği eğitim veya bilgilendirme seminerlerine katılmasını,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c) Nükleer madde akışını ve stoklarını belirlemek amacıyla MDA kurulmasını ve </w:t>
      </w:r>
      <w:proofErr w:type="spellStart"/>
      <w:r w:rsidRPr="009F5663">
        <w:rPr>
          <w:rFonts w:ascii="Arial" w:eastAsia="Times New Roman" w:hAnsi="Arial" w:cs="Arial"/>
          <w:color w:val="000000"/>
          <w:sz w:val="26"/>
          <w:szCs w:val="26"/>
          <w:lang w:eastAsia="tr-TR"/>
        </w:rPr>
        <w:t>KÖN’lerin</w:t>
      </w:r>
      <w:proofErr w:type="spellEnd"/>
      <w:r w:rsidRPr="009F5663">
        <w:rPr>
          <w:rFonts w:ascii="Arial" w:eastAsia="Times New Roman" w:hAnsi="Arial" w:cs="Arial"/>
          <w:color w:val="000000"/>
          <w:sz w:val="26"/>
          <w:szCs w:val="26"/>
          <w:lang w:eastAsia="tr-TR"/>
        </w:rPr>
        <w:t xml:space="preserve"> tanımlanmasını,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ç) İşletme ve sayım kayıtlarının tutulmasını ve rapor hazırlama </w:t>
      </w:r>
      <w:proofErr w:type="gramStart"/>
      <w:r w:rsidRPr="009F5663">
        <w:rPr>
          <w:rFonts w:ascii="Arial" w:eastAsia="Times New Roman" w:hAnsi="Arial" w:cs="Arial"/>
          <w:color w:val="000000"/>
          <w:sz w:val="26"/>
          <w:szCs w:val="26"/>
          <w:lang w:eastAsia="tr-TR"/>
        </w:rPr>
        <w:t>prosedürlerinin</w:t>
      </w:r>
      <w:proofErr w:type="gramEnd"/>
      <w:r w:rsidRPr="009F5663">
        <w:rPr>
          <w:rFonts w:ascii="Arial" w:eastAsia="Times New Roman" w:hAnsi="Arial" w:cs="Arial"/>
          <w:color w:val="000000"/>
          <w:sz w:val="26"/>
          <w:szCs w:val="26"/>
          <w:lang w:eastAsia="tr-TR"/>
        </w:rPr>
        <w:t xml:space="preserve"> belirlenmesini,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d) Hazırlanan </w:t>
      </w:r>
      <w:proofErr w:type="gramStart"/>
      <w:r w:rsidRPr="009F5663">
        <w:rPr>
          <w:rFonts w:ascii="Arial" w:eastAsia="Times New Roman" w:hAnsi="Arial" w:cs="Arial"/>
          <w:color w:val="000000"/>
          <w:sz w:val="26"/>
          <w:szCs w:val="26"/>
          <w:lang w:eastAsia="tr-TR"/>
        </w:rPr>
        <w:t>prosedüre</w:t>
      </w:r>
      <w:proofErr w:type="gramEnd"/>
      <w:r w:rsidRPr="009F5663">
        <w:rPr>
          <w:rFonts w:ascii="Arial" w:eastAsia="Times New Roman" w:hAnsi="Arial" w:cs="Arial"/>
          <w:color w:val="000000"/>
          <w:sz w:val="26"/>
          <w:szCs w:val="26"/>
          <w:lang w:eastAsia="tr-TR"/>
        </w:rPr>
        <w:t xml:space="preserve"> göre fiziksel envanterin belirlenmesini,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e) İç denetimin gerçekleştirilmesini,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f) Nükleer maddenin fiziksel olarak korunduğunun ve yerinde bulunduğunun tespiti için insan veya cihazlar tarafından uygulanan izleme tedbirleri ile nükleer maddenin bulunduğu kap veya odalara uygulanan, bozulmadan veya </w:t>
      </w:r>
      <w:r w:rsidRPr="009F5663">
        <w:rPr>
          <w:rFonts w:ascii="Arial" w:eastAsia="Times New Roman" w:hAnsi="Arial" w:cs="Arial"/>
          <w:color w:val="000000"/>
          <w:sz w:val="26"/>
          <w:szCs w:val="26"/>
          <w:lang w:eastAsia="tr-TR"/>
        </w:rPr>
        <w:lastRenderedPageBreak/>
        <w:t xml:space="preserve">kırılmadan nükleer maddeye erişimin mümkün olamayacağı mühürleme tedbirleri dâhil detayları </w:t>
      </w:r>
      <w:proofErr w:type="spellStart"/>
      <w:r w:rsidRPr="009F5663">
        <w:rPr>
          <w:rFonts w:ascii="Arial" w:eastAsia="Times New Roman" w:hAnsi="Arial" w:cs="Arial"/>
          <w:color w:val="000000"/>
          <w:sz w:val="26"/>
          <w:szCs w:val="26"/>
          <w:lang w:eastAsia="tr-TR"/>
        </w:rPr>
        <w:t>TBS’de</w:t>
      </w:r>
      <w:proofErr w:type="spellEnd"/>
      <w:r w:rsidRPr="009F5663">
        <w:rPr>
          <w:rFonts w:ascii="Arial" w:eastAsia="Times New Roman" w:hAnsi="Arial" w:cs="Arial"/>
          <w:color w:val="000000"/>
          <w:sz w:val="26"/>
          <w:szCs w:val="26"/>
          <w:lang w:eastAsia="tr-TR"/>
        </w:rPr>
        <w:t xml:space="preserve"> belirlenen önlemlerin alınmasını,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g) Nükleer madde sayım ve kontrol sistemine yönelik örnek alma usullerinin belirlenmesini,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ğ) Nükleer madde sayım ve kontrol personeli tarafından hazırlanan bildirim, kayıt ve raporların zamanında ve eksiksiz olarak hazırlanmasını,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h) Sabit olarak yerleştirilen UAEA ve/veya Kurum </w:t>
      </w:r>
      <w:proofErr w:type="gramStart"/>
      <w:r w:rsidRPr="009F5663">
        <w:rPr>
          <w:rFonts w:ascii="Arial" w:eastAsia="Times New Roman" w:hAnsi="Arial" w:cs="Arial"/>
          <w:color w:val="000000"/>
          <w:sz w:val="26"/>
          <w:szCs w:val="26"/>
          <w:lang w:eastAsia="tr-TR"/>
        </w:rPr>
        <w:t>ekipmanının</w:t>
      </w:r>
      <w:proofErr w:type="gramEnd"/>
      <w:r w:rsidRPr="009F5663">
        <w:rPr>
          <w:rFonts w:ascii="Arial" w:eastAsia="Times New Roman" w:hAnsi="Arial" w:cs="Arial"/>
          <w:color w:val="000000"/>
          <w:sz w:val="26"/>
          <w:szCs w:val="26"/>
          <w:lang w:eastAsia="tr-TR"/>
        </w:rPr>
        <w:t xml:space="preserve"> olumsuz çevresel koşullardan etkilenmemesi için gerekli önlemlerin alınmasını,</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proofErr w:type="gramStart"/>
      <w:r w:rsidRPr="009F5663">
        <w:rPr>
          <w:rFonts w:ascii="Arial" w:eastAsia="Times New Roman" w:hAnsi="Arial" w:cs="Arial"/>
          <w:color w:val="000000"/>
          <w:sz w:val="26"/>
          <w:szCs w:val="26"/>
          <w:lang w:eastAsia="tr-TR"/>
        </w:rPr>
        <w:t>sağlamakla</w:t>
      </w:r>
      <w:proofErr w:type="gramEnd"/>
      <w:r w:rsidRPr="009F5663">
        <w:rPr>
          <w:rFonts w:ascii="Arial" w:eastAsia="Times New Roman" w:hAnsi="Arial" w:cs="Arial"/>
          <w:color w:val="000000"/>
          <w:sz w:val="26"/>
          <w:szCs w:val="26"/>
          <w:lang w:eastAsia="tr-TR"/>
        </w:rPr>
        <w:t xml:space="preserve"> yükümlüdür.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sayım ve kontrol personeli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13-</w:t>
      </w:r>
      <w:r w:rsidRPr="009F5663">
        <w:rPr>
          <w:rFonts w:ascii="Arial" w:eastAsia="Times New Roman" w:hAnsi="Arial" w:cs="Arial"/>
          <w:color w:val="000000"/>
          <w:sz w:val="21"/>
          <w:szCs w:val="21"/>
          <w:lang w:eastAsia="tr-TR"/>
        </w:rPr>
        <w:t> (1) Tesis veya tesis dışı yer sorumlusu, nükleer madde sayım ve kontrol personelini tayin eder ve Kuruma bildirir.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Nükleer madde sayım ve kontrol personelinin aşağıda yer alan niteliklere sahip olması gerekir: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a) Tesis veya tesis dışı yer sorumlusunun belirleyeceği </w:t>
      </w:r>
      <w:proofErr w:type="gramStart"/>
      <w:r w:rsidRPr="009F5663">
        <w:rPr>
          <w:rFonts w:ascii="Arial" w:eastAsia="Times New Roman" w:hAnsi="Arial" w:cs="Arial"/>
          <w:color w:val="000000"/>
          <w:sz w:val="26"/>
          <w:szCs w:val="26"/>
          <w:lang w:eastAsia="tr-TR"/>
        </w:rPr>
        <w:t>periyot</w:t>
      </w:r>
      <w:proofErr w:type="gramEnd"/>
      <w:r w:rsidRPr="009F5663">
        <w:rPr>
          <w:rFonts w:ascii="Arial" w:eastAsia="Times New Roman" w:hAnsi="Arial" w:cs="Arial"/>
          <w:color w:val="000000"/>
          <w:sz w:val="26"/>
          <w:szCs w:val="26"/>
          <w:lang w:eastAsia="tr-TR"/>
        </w:rPr>
        <w:t xml:space="preserve"> ve yöntemlerle belgelenmiş; zihinsel uyanıklık, duygusal denge, sesli, yazılı ve görsel uyarıları algılayacak ve kendini ifade edebilecek iletişim becerileri ile hareket yeteneği kapsamında yeterli kapasiteye sahip olmak.</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En az dört yıllık lisans eğitimi veren üniversitelerin ya da bunlara denkliği yetkili makamlarca kabul edilen yurt içindeki veya yurt dışındaki yükseköğretim kurumlarının mühendislik ya da temel bilimler dallarının birinden mezun olmak.</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Kurum veya UAEA tarafından düzenlenen nükleer madde sayım ve kontrol eğitimi veya bilgilendirme seminerine katılmış olmak.</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DÖRDÜNCÜ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 Devir İşlemleri</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Nükleer maddenin devri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14</w:t>
      </w:r>
      <w:r w:rsidRPr="009F5663">
        <w:rPr>
          <w:rFonts w:ascii="Arial" w:eastAsia="Times New Roman" w:hAnsi="Arial" w:cs="Arial"/>
          <w:color w:val="000000"/>
          <w:sz w:val="21"/>
          <w:szCs w:val="21"/>
          <w:lang w:eastAsia="tr-TR"/>
        </w:rPr>
        <w:t>- (1) Nükleer maddenin devredilecek olması durumunda tesis veya tesis dışı yer sorumlusu, nükleer maddeye ilişkin aşağıda yer alan bilgi ve belgeler ile Kuruma başvurur:</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 xml:space="preserve">a) Nükleer maddenin miktarı, fiziksel formu, kimyasal bileşimi, zenginliği veya </w:t>
      </w:r>
      <w:proofErr w:type="spellStart"/>
      <w:r w:rsidRPr="009F5663">
        <w:rPr>
          <w:rFonts w:ascii="Arial" w:eastAsia="Times New Roman" w:hAnsi="Arial" w:cs="Arial"/>
          <w:color w:val="000000"/>
          <w:sz w:val="26"/>
          <w:szCs w:val="26"/>
          <w:lang w:eastAsia="tr-TR"/>
        </w:rPr>
        <w:t>izotopik</w:t>
      </w:r>
      <w:proofErr w:type="spellEnd"/>
      <w:r w:rsidRPr="009F5663">
        <w:rPr>
          <w:rFonts w:ascii="Arial" w:eastAsia="Times New Roman" w:hAnsi="Arial" w:cs="Arial"/>
          <w:color w:val="000000"/>
          <w:sz w:val="26"/>
          <w:szCs w:val="26"/>
          <w:lang w:eastAsia="tr-TR"/>
        </w:rPr>
        <w:t xml:space="preserve"> bileşimi ve kullanım amacı.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Nükleer maddeyi devralacak tesis veya tesis dışı yerin adı ve planlanan gönderilme tarihi ile devralıcının devri kabul ettiğine ilişkin taahhütname.</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Taşıma şekli, taşıyıcı firma bilgisi.</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ç) Taşıma paketi sayısı.</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d) İlgili mevzuat uyarınca fiziksel koruma gereklerinin yerine getirilme şekli.</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e) Kurum tarafından bu kapsamda istenebilecek diğer bilgi ve belgeler.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Kurum tarafından uygun bulunması durumunda, nükleer madde Kurumun belirleyeceği süre içerisinde devredilir.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lastRenderedPageBreak/>
        <w:t>(3) Nükleer maddenin Kurum tarafından belirlenecek süre içerisinde devredilmediği durumlarda Kuruma tekrar başvuruda bulunulması gerekir.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(4) Nükleer maddeyi devralan ve devreden tesis veya tesis dışı yer sorumluları, 15 inci maddenin üçüncü fıkrası uyarınca,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değişikliği raporunu Kuruma sunar.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(5) Tesis veya tesis dışı yerlerde bulunan nükleer madde içeren </w:t>
      </w:r>
      <w:proofErr w:type="gramStart"/>
      <w:r w:rsidRPr="009F5663">
        <w:rPr>
          <w:rFonts w:ascii="Arial" w:eastAsia="Times New Roman" w:hAnsi="Arial" w:cs="Arial"/>
          <w:color w:val="000000"/>
          <w:sz w:val="21"/>
          <w:szCs w:val="21"/>
          <w:lang w:eastAsia="tr-TR"/>
        </w:rPr>
        <w:t>ekipman</w:t>
      </w:r>
      <w:proofErr w:type="gramEnd"/>
      <w:r w:rsidRPr="009F5663">
        <w:rPr>
          <w:rFonts w:ascii="Arial" w:eastAsia="Times New Roman" w:hAnsi="Arial" w:cs="Arial"/>
          <w:color w:val="000000"/>
          <w:sz w:val="21"/>
          <w:szCs w:val="21"/>
          <w:lang w:eastAsia="tr-TR"/>
        </w:rPr>
        <w:t xml:space="preserve"> veya malzemelerin tamir, bakım gibi nedenlerle bulunduğu yerin dışına çıkarılmasını gerektiren durumlar devir kapsamı dışındadır. Ancak bu kapsamda nükleer maddenin yer değiştirmesini gerektiren işlemler, Kurum tarafından uygun bulunması durumunda gerçekleştirilir.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BEŞİNCİ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Raporlar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Sayım raporları</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15-</w:t>
      </w:r>
      <w:r w:rsidRPr="009F5663">
        <w:rPr>
          <w:rFonts w:ascii="Arial" w:eastAsia="Times New Roman" w:hAnsi="Arial" w:cs="Arial"/>
          <w:color w:val="000000"/>
          <w:sz w:val="21"/>
          <w:szCs w:val="21"/>
          <w:lang w:eastAsia="tr-TR"/>
        </w:rPr>
        <w:t xml:space="preserve"> (1) Sayım raporları;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değişikliği raporu, fiziksel envanter listesi ile madde denkleştirme raporlarından oluşur. Bu raporlara ilişkin usul ve esaslar Kurum tarafından belirlenir.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Tesis veya tesis dışı yer sorumlusu nükleer madde sayım ve kontrolüne ilişkin sayım raporlarını bu Yönetmelik hükümlerine göre Kuruma sunar.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(3) Envanterde değişiklik olması durumunda on iş günü içerisinde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değişikliği raporu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(4) Her takvim yılında en az bir defa fiziksel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alımı gerçekleştirilir ve on iş günü içinde fiziksel envanter listesi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(5) Her fiziksel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alımında madde denkleştirme raporu hazırlanır ve fiziksel envanter listesi ile birlikte Kuruma sunulur.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(6) Sayım raporlarına ilişkin Kurum tarafından istenen ek bilgiler Kurumun belirlediği süre içerisinde Kuruma sunulur.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Olağandışı durumlar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16-</w:t>
      </w:r>
      <w:r w:rsidRPr="009F5663">
        <w:rPr>
          <w:rFonts w:ascii="Arial" w:eastAsia="Times New Roman" w:hAnsi="Arial" w:cs="Arial"/>
          <w:color w:val="000000"/>
          <w:sz w:val="21"/>
          <w:szCs w:val="21"/>
          <w:lang w:eastAsia="tr-TR"/>
        </w:rPr>
        <w:t> (1) Tesis veya tesis dışı yer sorumlusu;</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a) Nükleer madde kaybı veya kayıp olan nükleer maddenin bulunması gibi durumlarda,</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b) UAEA veya Kuruma ait özel mühürlerin veya gözetim cihazlarının herhangi bir nedenle zarara uğraması durumunda,</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c) Nükleer maddenin yer değiştirmesi durumunda,</w:t>
      </w:r>
    </w:p>
    <w:p w:rsidR="009F5663" w:rsidRPr="009F5663" w:rsidRDefault="009F5663" w:rsidP="009F5663">
      <w:pPr>
        <w:shd w:val="clear" w:color="auto" w:fill="FFFFFF"/>
        <w:spacing w:after="150" w:line="240" w:lineRule="auto"/>
        <w:rPr>
          <w:rFonts w:ascii="Arial" w:eastAsia="Times New Roman" w:hAnsi="Arial" w:cs="Arial"/>
          <w:color w:val="000000"/>
          <w:sz w:val="26"/>
          <w:szCs w:val="26"/>
          <w:lang w:eastAsia="tr-TR"/>
        </w:rPr>
      </w:pPr>
      <w:r w:rsidRPr="009F5663">
        <w:rPr>
          <w:rFonts w:ascii="Arial" w:eastAsia="Times New Roman" w:hAnsi="Arial" w:cs="Arial"/>
          <w:color w:val="000000"/>
          <w:sz w:val="26"/>
          <w:szCs w:val="26"/>
          <w:lang w:eastAsia="tr-TR"/>
        </w:rPr>
        <w:t>ç) Nükleer maddenin uluslararası transferinde nükleer maddenin kaybolduğu düşüncesine yol açacak önemli bir gecikme meydana gelmesi durumunda,</w:t>
      </w:r>
    </w:p>
    <w:p w:rsidR="009F5663" w:rsidRPr="009F5663" w:rsidRDefault="009F5663" w:rsidP="009F5663">
      <w:pPr>
        <w:shd w:val="clear" w:color="auto" w:fill="FFFFFF"/>
        <w:spacing w:line="240" w:lineRule="auto"/>
        <w:rPr>
          <w:rFonts w:ascii="Arial" w:eastAsia="Times New Roman" w:hAnsi="Arial" w:cs="Arial"/>
          <w:color w:val="000000"/>
          <w:sz w:val="26"/>
          <w:szCs w:val="26"/>
          <w:lang w:eastAsia="tr-TR"/>
        </w:rPr>
      </w:pPr>
      <w:proofErr w:type="gramStart"/>
      <w:r w:rsidRPr="009F5663">
        <w:rPr>
          <w:rFonts w:ascii="Arial" w:eastAsia="Times New Roman" w:hAnsi="Arial" w:cs="Arial"/>
          <w:color w:val="000000"/>
          <w:sz w:val="26"/>
          <w:szCs w:val="26"/>
          <w:lang w:eastAsia="tr-TR"/>
        </w:rPr>
        <w:t>en</w:t>
      </w:r>
      <w:proofErr w:type="gramEnd"/>
      <w:r w:rsidRPr="009F5663">
        <w:rPr>
          <w:rFonts w:ascii="Arial" w:eastAsia="Times New Roman" w:hAnsi="Arial" w:cs="Arial"/>
          <w:color w:val="000000"/>
          <w:sz w:val="26"/>
          <w:szCs w:val="26"/>
          <w:lang w:eastAsia="tr-TR"/>
        </w:rPr>
        <w:t xml:space="preserve"> geç yirmi dört saat içerisinde durumu Kuruma yazılı olarak bildirir.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Tesis veya tesis dışı yer sorumlusu birinci fıkrada belirtilen olağandışı durumlarla ilgili alınan tedbirleri içeren ayrıntılı raporu en geç üç iş günü içinde Kuruma sunar.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ALTINCI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Denetim Faaliyetleri</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Ulusal denetim faaliyetleri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17- </w:t>
      </w:r>
      <w:r w:rsidRPr="009F5663">
        <w:rPr>
          <w:rFonts w:ascii="Arial" w:eastAsia="Times New Roman" w:hAnsi="Arial" w:cs="Arial"/>
          <w:color w:val="000000"/>
          <w:sz w:val="21"/>
          <w:szCs w:val="21"/>
          <w:lang w:eastAsia="tr-TR"/>
        </w:rPr>
        <w:t>(1) Tesis veya tesis dışı yerler, bu Yönetmelik kapsamında bildirim yükümlülüğü bulunan yerler ve nükleer madde ihbarı veya bilgisi alınan yerler Kurumun nükleer güvence denetimine tabidir.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lastRenderedPageBreak/>
        <w:t>(2) Tesis veya tesis dışı yer sorumlusu denetim öncesinde iş güvenliği, radyasyon güvenliği, fiziksel koruma gibi hususlarla ilgili erişime kapalı alanları gerekçeleri ile birlikte Kuruma bildirir.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(3) Denetimler, Kurum tarafından hazırlanan ve gerektiğinde güncellenen yıllık denetim programına uygun olarak gerçekleştirilir. Kurum, tesislere her takvim yılında en az bir defa olmak üzere denetim gerçekleştirir ve ardışık iki denetimin arası 14 aydan fazla olamaz.</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(4) Kurum tarafından gerçekleştirilen denetimler; denetlenenin nükleer güvenceye ilişkin asli sorumluluğunu azaltmaz, tesis veya tesis dışı yer sorumlusu tarafından veya onun adına yürütülen kontrol, iç denetim veya doğrulama faaliyetlerinin yerine geçmez.</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(5) Denetime ilişkin diğer hususlarda ilgili yönetmelikte yer alan hükümler uygulanır.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İç denetim</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18-</w:t>
      </w:r>
      <w:r w:rsidRPr="009F5663">
        <w:rPr>
          <w:rFonts w:ascii="Arial" w:eastAsia="Times New Roman" w:hAnsi="Arial" w:cs="Arial"/>
          <w:color w:val="000000"/>
          <w:sz w:val="21"/>
          <w:szCs w:val="21"/>
          <w:lang w:eastAsia="tr-TR"/>
        </w:rPr>
        <w:t> (1) Yılda en az bir defa nükleer madde sayım ve kontrol sisteminin etkinliğini ve personelin görevlerini uygun şekilde yerine getirip getirmediğini kontrol etmek amacıyla tesis veya tesis dışı yer sorumlusu tarafından iç denetim gerçekleştirilmesi sağlanır. Gerçekleştirilen iç denetim; biçim ve içeriği Kurum tarafından belirlenen iç denetim raporları ile kayıt altına alınır.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Tesis veya tesis dışı yer sorumlusu, iç denetim sırasında tespit edilen hususlarla ilgili mümkün olan en kısa zamanda düzeltici önlemler alır; varsa tespit edilen hususlara ilişkin düzeltici faaliyetler de dâhil olmak üzere hazırlanan iç denetim raporlarını iç denetimi takip eden otuz gün içerisinde Kuruma sunar.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UAEA denetim faaliyetleri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19-</w:t>
      </w:r>
      <w:r w:rsidRPr="009F5663">
        <w:rPr>
          <w:rFonts w:ascii="Arial" w:eastAsia="Times New Roman" w:hAnsi="Arial" w:cs="Arial"/>
          <w:color w:val="000000"/>
          <w:sz w:val="21"/>
          <w:szCs w:val="21"/>
          <w:lang w:eastAsia="tr-TR"/>
        </w:rPr>
        <w:t xml:space="preserve"> (1) UAEA, Türkiye’de bulunan tesis veya tesis dışı yerlere GDA ve Ek Protokol kapsamında tasarım bilgisi doğrulaması, fiziksel </w:t>
      </w:r>
      <w:proofErr w:type="gramStart"/>
      <w:r w:rsidRPr="009F5663">
        <w:rPr>
          <w:rFonts w:ascii="Arial" w:eastAsia="Times New Roman" w:hAnsi="Arial" w:cs="Arial"/>
          <w:color w:val="000000"/>
          <w:sz w:val="21"/>
          <w:szCs w:val="21"/>
          <w:lang w:eastAsia="tr-TR"/>
        </w:rPr>
        <w:t>envanter</w:t>
      </w:r>
      <w:proofErr w:type="gramEnd"/>
      <w:r w:rsidRPr="009F5663">
        <w:rPr>
          <w:rFonts w:ascii="Arial" w:eastAsia="Times New Roman" w:hAnsi="Arial" w:cs="Arial"/>
          <w:color w:val="000000"/>
          <w:sz w:val="21"/>
          <w:szCs w:val="21"/>
          <w:lang w:eastAsia="tr-TR"/>
        </w:rPr>
        <w:t xml:space="preserve"> doğrulaması ve ek erişim faaliyetleri gerçekleştirebilir. Bu faaliyetler, görev ve yetkileri GDA ve Ek Protokolde yer alan esaslara uygun olarak belirlenen UAEA denetçileri tarafından gerçekleştirilir. Denetim faaliyetlerinde UAEA denetçilerine Kurumun denetim görevlisi eşlik eder.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Kurum, UAEA denetim faaliyetleri ile ilgili bilgi aldıktan sonra denetim tarihini, denetlenecek yerleri ve denetçilerin isimlerini tesis veya tesis dışı yere bildirir.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(3) UAEA denetim faaliyetleri ile ilgili, erişim </w:t>
      </w:r>
      <w:proofErr w:type="gramStart"/>
      <w:r w:rsidRPr="009F5663">
        <w:rPr>
          <w:rFonts w:ascii="Arial" w:eastAsia="Times New Roman" w:hAnsi="Arial" w:cs="Arial"/>
          <w:color w:val="000000"/>
          <w:sz w:val="21"/>
          <w:szCs w:val="21"/>
          <w:lang w:eastAsia="tr-TR"/>
        </w:rPr>
        <w:t>prosedürlerine</w:t>
      </w:r>
      <w:proofErr w:type="gramEnd"/>
      <w:r w:rsidRPr="009F5663">
        <w:rPr>
          <w:rFonts w:ascii="Arial" w:eastAsia="Times New Roman" w:hAnsi="Arial" w:cs="Arial"/>
          <w:color w:val="000000"/>
          <w:sz w:val="21"/>
          <w:szCs w:val="21"/>
          <w:lang w:eastAsia="tr-TR"/>
        </w:rPr>
        <w:t xml:space="preserve"> ve denetime tabi olanların sorumluluklarına dair usul ve esaslar Kurum tarafından belirlenir.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(4) UAEA denetçileri, Ek Protokol hükümleri uyarınca tesis ya da tesis dışı yer kapsamı dışında bulunan yerlere de ek erişim sağlayabilir. Ek erişimlerde UAEA denetçilerine Kurumun denetim görevlisi eşlik eder.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(5) UAEA denetçilerinin denetim faaliyeti sırasında örnek alması durumunda Kurumun denetim görevlisi de aynı yerlerden örnek alır ve gerek görmeleri durumunda analiz edilmesini sağlar.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(6) Tesis veya tesis dışı yer sorumlusu tarafından UAEA denetçilerine ve denetim faaliyetine eşlik eden Kurumun denetim görevlisine talep edilmesi durumunda aktif ve/veya pasif </w:t>
      </w:r>
      <w:proofErr w:type="spellStart"/>
      <w:r w:rsidRPr="009F5663">
        <w:rPr>
          <w:rFonts w:ascii="Arial" w:eastAsia="Times New Roman" w:hAnsi="Arial" w:cs="Arial"/>
          <w:color w:val="000000"/>
          <w:sz w:val="21"/>
          <w:szCs w:val="21"/>
          <w:lang w:eastAsia="tr-TR"/>
        </w:rPr>
        <w:t>dozimetre</w:t>
      </w:r>
      <w:proofErr w:type="spellEnd"/>
      <w:r w:rsidRPr="009F5663">
        <w:rPr>
          <w:rFonts w:ascii="Arial" w:eastAsia="Times New Roman" w:hAnsi="Arial" w:cs="Arial"/>
          <w:color w:val="000000"/>
          <w:sz w:val="21"/>
          <w:szCs w:val="21"/>
          <w:lang w:eastAsia="tr-TR"/>
        </w:rPr>
        <w:t xml:space="preserve"> sağlanır, denetim faaliyeti sırasında maruz kaldıkları radyasyon dozu kayıt altına alınır ve en geç bir ay içerisinde Kuruma yazılı olarak bildirilir.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(7) Tesis veya tesis dışı yerin nükleer güvence kapsamında fiili sorumluluğu sona ermiş olsa dahi GDA ve Ek Protokol uyarınca </w:t>
      </w:r>
      <w:proofErr w:type="spellStart"/>
      <w:r w:rsidRPr="009F5663">
        <w:rPr>
          <w:rFonts w:ascii="Arial" w:eastAsia="Times New Roman" w:hAnsi="Arial" w:cs="Arial"/>
          <w:color w:val="000000"/>
          <w:sz w:val="21"/>
          <w:szCs w:val="21"/>
          <w:lang w:eastAsia="tr-TR"/>
        </w:rPr>
        <w:t>UAEA’ya</w:t>
      </w:r>
      <w:proofErr w:type="spellEnd"/>
      <w:r w:rsidRPr="009F5663">
        <w:rPr>
          <w:rFonts w:ascii="Arial" w:eastAsia="Times New Roman" w:hAnsi="Arial" w:cs="Arial"/>
          <w:color w:val="000000"/>
          <w:sz w:val="21"/>
          <w:szCs w:val="21"/>
          <w:lang w:eastAsia="tr-TR"/>
        </w:rPr>
        <w:t xml:space="preserve"> bilgi sağlama yükümlülüğü ve UAEA denetçilerinin erişim hakkı devam eder.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YEDİNCİ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Özel Hükümler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Verilerin gizliliği ve saklama süresi</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20-</w:t>
      </w:r>
      <w:r w:rsidRPr="009F5663">
        <w:rPr>
          <w:rFonts w:ascii="Arial" w:eastAsia="Times New Roman" w:hAnsi="Arial" w:cs="Arial"/>
          <w:color w:val="000000"/>
          <w:sz w:val="21"/>
          <w:szCs w:val="21"/>
          <w:lang w:eastAsia="tr-TR"/>
        </w:rPr>
        <w:t xml:space="preserve"> (1) Bu Yönetmelik hükümlerine göre tutulan kayıtlar, raporlar ve yapılan bildirimler, Kurum tarafından belirlenen gizlilik derecesine sahiptir. Tesis veya tesis dışı yer sorumlusu, bu kayıtları, raporları ve bildirimleri tesis veya tesis dışı yerin nükleer güvence kapsamında fiili ve </w:t>
      </w:r>
      <w:r w:rsidRPr="009F5663">
        <w:rPr>
          <w:rFonts w:ascii="Arial" w:eastAsia="Times New Roman" w:hAnsi="Arial" w:cs="Arial"/>
          <w:color w:val="000000"/>
          <w:sz w:val="21"/>
          <w:szCs w:val="21"/>
          <w:lang w:eastAsia="tr-TR"/>
        </w:rPr>
        <w:lastRenderedPageBreak/>
        <w:t>hukuki sorumlulukları sona erinceye kadar gizlilik derecesine ve bilmesi gereken ilkesine uygun olarak elektronik ve yazılı şekilde saklamak, paylaşmak ve kullanmakla yükümlüdür.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UAEA ile iletişim</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21- </w:t>
      </w:r>
      <w:r w:rsidRPr="009F5663">
        <w:rPr>
          <w:rFonts w:ascii="Arial" w:eastAsia="Times New Roman" w:hAnsi="Arial" w:cs="Arial"/>
          <w:color w:val="000000"/>
          <w:sz w:val="21"/>
          <w:szCs w:val="21"/>
          <w:lang w:eastAsia="tr-TR"/>
        </w:rPr>
        <w:t>(1) Bu Yönetmelik kapsamındaki tüm faaliyetlerde, UAEA ile iletişim Kurum tarafından sağlanır.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 xml:space="preserve">(2) GDA ve Ek Protokol uyarınca </w:t>
      </w:r>
      <w:proofErr w:type="spellStart"/>
      <w:r w:rsidRPr="009F5663">
        <w:rPr>
          <w:rFonts w:ascii="Arial" w:eastAsia="Times New Roman" w:hAnsi="Arial" w:cs="Arial"/>
          <w:color w:val="000000"/>
          <w:sz w:val="21"/>
          <w:szCs w:val="21"/>
          <w:lang w:eastAsia="tr-TR"/>
        </w:rPr>
        <w:t>UAEA’ya</w:t>
      </w:r>
      <w:proofErr w:type="spellEnd"/>
      <w:r w:rsidRPr="009F5663">
        <w:rPr>
          <w:rFonts w:ascii="Arial" w:eastAsia="Times New Roman" w:hAnsi="Arial" w:cs="Arial"/>
          <w:color w:val="000000"/>
          <w:sz w:val="21"/>
          <w:szCs w:val="21"/>
          <w:lang w:eastAsia="tr-TR"/>
        </w:rPr>
        <w:t xml:space="preserve"> aktarılacak bilgi ve veriler, Kurum tarafından belirlenen gizlilik derecesine uygun olarak iletilir.</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SEKİZİNCİ BÖLÜM</w:t>
      </w:r>
    </w:p>
    <w:p w:rsidR="009F5663" w:rsidRPr="009F5663" w:rsidRDefault="009F5663" w:rsidP="009F5663">
      <w:pPr>
        <w:shd w:val="clear" w:color="auto" w:fill="FFFFFF"/>
        <w:spacing w:after="150" w:line="240" w:lineRule="auto"/>
        <w:jc w:val="center"/>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Çeşitli ve Son Hükümler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Yaptırımlar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22</w:t>
      </w:r>
      <w:r w:rsidRPr="009F5663">
        <w:rPr>
          <w:rFonts w:ascii="Arial" w:eastAsia="Times New Roman" w:hAnsi="Arial" w:cs="Arial"/>
          <w:color w:val="000000"/>
          <w:sz w:val="21"/>
          <w:szCs w:val="21"/>
          <w:lang w:eastAsia="tr-TR"/>
        </w:rPr>
        <w:t>- (1) Nükleer güvence ile ilgili mevzuat veya yetki koşullarına, Kurum kararlarına ve talimatlarına aykırı hareket edildiğinin tespit edilmesi hâlinde idari yaptırım uygulanır. İdari yaptırımlara ilişkin hususlarda ilgili yönetmelikte yer alan hükümler uygulanır.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Yürürlükten kaldırılan yönetmelik</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23</w:t>
      </w:r>
      <w:r w:rsidRPr="009F5663">
        <w:rPr>
          <w:rFonts w:ascii="Arial" w:eastAsia="Times New Roman" w:hAnsi="Arial" w:cs="Arial"/>
          <w:color w:val="000000"/>
          <w:sz w:val="21"/>
          <w:szCs w:val="21"/>
          <w:lang w:eastAsia="tr-TR"/>
        </w:rPr>
        <w:t xml:space="preserve">- (1) </w:t>
      </w:r>
      <w:proofErr w:type="gramStart"/>
      <w:r w:rsidRPr="009F5663">
        <w:rPr>
          <w:rFonts w:ascii="Arial" w:eastAsia="Times New Roman" w:hAnsi="Arial" w:cs="Arial"/>
          <w:color w:val="000000"/>
          <w:sz w:val="21"/>
          <w:szCs w:val="21"/>
          <w:lang w:eastAsia="tr-TR"/>
        </w:rPr>
        <w:t>25/1/2020</w:t>
      </w:r>
      <w:proofErr w:type="gramEnd"/>
      <w:r w:rsidRPr="009F5663">
        <w:rPr>
          <w:rFonts w:ascii="Arial" w:eastAsia="Times New Roman" w:hAnsi="Arial" w:cs="Arial"/>
          <w:color w:val="000000"/>
          <w:sz w:val="21"/>
          <w:szCs w:val="21"/>
          <w:lang w:eastAsia="tr-TR"/>
        </w:rPr>
        <w:t xml:space="preserve"> tarihli ve 31019 sayılı Resmî Gazete’de yayımlanan </w:t>
      </w:r>
      <w:hyperlink r:id="rId4" w:history="1">
        <w:r w:rsidRPr="009F5663">
          <w:rPr>
            <w:rFonts w:ascii="Arial" w:eastAsia="Times New Roman" w:hAnsi="Arial" w:cs="Arial"/>
            <w:color w:val="000080"/>
            <w:sz w:val="21"/>
            <w:u w:val="single"/>
            <w:lang w:eastAsia="tr-TR"/>
          </w:rPr>
          <w:t>Nükleer Güvence Yönetmeliği</w:t>
        </w:r>
      </w:hyperlink>
      <w:r w:rsidRPr="009F5663">
        <w:rPr>
          <w:rFonts w:ascii="Arial" w:eastAsia="Times New Roman" w:hAnsi="Arial" w:cs="Arial"/>
          <w:color w:val="000000"/>
          <w:sz w:val="21"/>
          <w:szCs w:val="21"/>
          <w:lang w:eastAsia="tr-TR"/>
        </w:rPr>
        <w:t> yürürlükten kaldırılmıştır.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color w:val="000000"/>
          <w:sz w:val="21"/>
          <w:szCs w:val="21"/>
          <w:lang w:eastAsia="tr-TR"/>
        </w:rPr>
        <w:t>(2) Mevzuatta, birinci fıkra ile yürürlükten kaldırılan Nükleer Güvence Yönetmeliğine yapılan atıflar bu Yönetmeliğe yapılmış sayılır.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Geçici hükümler</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GEÇİCİ MADDE 1-</w:t>
      </w:r>
      <w:r w:rsidRPr="009F5663">
        <w:rPr>
          <w:rFonts w:ascii="Arial" w:eastAsia="Times New Roman" w:hAnsi="Arial" w:cs="Arial"/>
          <w:color w:val="000000"/>
          <w:sz w:val="21"/>
          <w:szCs w:val="21"/>
          <w:lang w:eastAsia="tr-TR"/>
        </w:rPr>
        <w:t> (1) Bu Yönetmeliğin yürürlüğe girdiği tarihte, bu Yönetmeliğin kapsamına giren ve inşaatı veya faaliyeti devam etmekte olan tesis veya tesis dışı yerler, bu tarihten itibaren en geç altı ay içerisinde bu Yönetmelik hükümlerinde belirtilen bildirim ve raporları Kuruma sunmakla yükümlüdür.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Yürürlük</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24- </w:t>
      </w:r>
      <w:r w:rsidRPr="009F5663">
        <w:rPr>
          <w:rFonts w:ascii="Arial" w:eastAsia="Times New Roman" w:hAnsi="Arial" w:cs="Arial"/>
          <w:color w:val="000000"/>
          <w:sz w:val="21"/>
          <w:szCs w:val="21"/>
          <w:lang w:eastAsia="tr-TR"/>
        </w:rPr>
        <w:t>(1) Bu Yönetmelik yayımı tarihinde yürürlüğe girer.</w:t>
      </w:r>
    </w:p>
    <w:p w:rsidR="009F5663" w:rsidRPr="009F5663" w:rsidRDefault="009F5663" w:rsidP="009F5663">
      <w:pPr>
        <w:shd w:val="clear" w:color="auto" w:fill="FFFFFF"/>
        <w:spacing w:after="150" w:line="240" w:lineRule="auto"/>
        <w:rPr>
          <w:rFonts w:ascii="Arial" w:eastAsia="Times New Roman" w:hAnsi="Arial" w:cs="Arial"/>
          <w:color w:val="FF0000"/>
          <w:sz w:val="21"/>
          <w:szCs w:val="21"/>
          <w:lang w:eastAsia="tr-TR"/>
        </w:rPr>
      </w:pPr>
      <w:r w:rsidRPr="009F5663">
        <w:rPr>
          <w:rFonts w:ascii="Arial" w:eastAsia="Times New Roman" w:hAnsi="Arial" w:cs="Arial"/>
          <w:color w:val="FF0000"/>
          <w:sz w:val="21"/>
          <w:szCs w:val="21"/>
          <w:lang w:eastAsia="tr-TR"/>
        </w:rPr>
        <w:t>Yürütme</w:t>
      </w:r>
    </w:p>
    <w:p w:rsidR="009F5663" w:rsidRPr="009F5663" w:rsidRDefault="009F5663" w:rsidP="009F5663">
      <w:pPr>
        <w:shd w:val="clear" w:color="auto" w:fill="FFFFFF"/>
        <w:spacing w:after="150" w:line="240" w:lineRule="auto"/>
        <w:rPr>
          <w:rFonts w:ascii="Arial" w:eastAsia="Times New Roman" w:hAnsi="Arial" w:cs="Arial"/>
          <w:color w:val="000000"/>
          <w:sz w:val="21"/>
          <w:szCs w:val="21"/>
          <w:lang w:eastAsia="tr-TR"/>
        </w:rPr>
      </w:pPr>
      <w:r w:rsidRPr="009F5663">
        <w:rPr>
          <w:rFonts w:ascii="Arial" w:eastAsia="Times New Roman" w:hAnsi="Arial" w:cs="Arial"/>
          <w:b/>
          <w:bCs/>
          <w:color w:val="000000"/>
          <w:sz w:val="21"/>
          <w:szCs w:val="21"/>
          <w:lang w:eastAsia="tr-TR"/>
        </w:rPr>
        <w:t>MADDE 25</w:t>
      </w:r>
      <w:r w:rsidRPr="009F5663">
        <w:rPr>
          <w:rFonts w:ascii="Arial" w:eastAsia="Times New Roman" w:hAnsi="Arial" w:cs="Arial"/>
          <w:color w:val="000000"/>
          <w:sz w:val="21"/>
          <w:szCs w:val="21"/>
          <w:lang w:eastAsia="tr-TR"/>
        </w:rPr>
        <w:t>- (1) Bu Yönetmelik hükümlerini Nükleer Düzenleme Kurumu Başkanı yürütür.</w:t>
      </w:r>
    </w:p>
    <w:p w:rsidR="00845760" w:rsidRDefault="00845760"/>
    <w:sectPr w:rsidR="00845760" w:rsidSect="008457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663"/>
    <w:rsid w:val="00845760"/>
    <w:rsid w:val="009F56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60"/>
  </w:style>
  <w:style w:type="paragraph" w:styleId="Balk1">
    <w:name w:val="heading 1"/>
    <w:basedOn w:val="Normal"/>
    <w:link w:val="Balk1Char"/>
    <w:uiPriority w:val="9"/>
    <w:qFormat/>
    <w:rsid w:val="009F5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663"/>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9F5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F5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aslikorta">
    <w:name w:val="m_baslik_orta"/>
    <w:basedOn w:val="Normal"/>
    <w:rsid w:val="009F5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F5663"/>
    <w:rPr>
      <w:color w:val="0000FF"/>
      <w:u w:val="single"/>
    </w:rPr>
  </w:style>
</w:styles>
</file>

<file path=word/webSettings.xml><?xml version="1.0" encoding="utf-8"?>
<w:webSettings xmlns:r="http://schemas.openxmlformats.org/officeDocument/2006/relationships" xmlns:w="http://schemas.openxmlformats.org/wordprocessingml/2006/main">
  <w:divs>
    <w:div w:id="826673590">
      <w:bodyDiv w:val="1"/>
      <w:marLeft w:val="0"/>
      <w:marRight w:val="0"/>
      <w:marTop w:val="0"/>
      <w:marBottom w:val="0"/>
      <w:divBdr>
        <w:top w:val="none" w:sz="0" w:space="0" w:color="auto"/>
        <w:left w:val="none" w:sz="0" w:space="0" w:color="auto"/>
        <w:bottom w:val="none" w:sz="0" w:space="0" w:color="auto"/>
        <w:right w:val="none" w:sz="0" w:space="0" w:color="auto"/>
      </w:divBdr>
      <w:divsChild>
        <w:div w:id="2019456756">
          <w:blockQuote w:val="1"/>
          <w:marLeft w:val="0"/>
          <w:marRight w:val="0"/>
          <w:marTop w:val="0"/>
          <w:marBottom w:val="300"/>
          <w:divBdr>
            <w:top w:val="none" w:sz="0" w:space="0" w:color="auto"/>
            <w:left w:val="single" w:sz="36" w:space="15" w:color="EEEEEE"/>
            <w:bottom w:val="none" w:sz="0" w:space="0" w:color="auto"/>
            <w:right w:val="none" w:sz="0" w:space="0" w:color="auto"/>
          </w:divBdr>
        </w:div>
        <w:div w:id="9716369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40957458">
              <w:blockQuote w:val="1"/>
              <w:marLeft w:val="0"/>
              <w:marRight w:val="0"/>
              <w:marTop w:val="0"/>
              <w:marBottom w:val="300"/>
              <w:divBdr>
                <w:top w:val="none" w:sz="0" w:space="0" w:color="auto"/>
                <w:left w:val="single" w:sz="36" w:space="15" w:color="EEEEEE"/>
                <w:bottom w:val="none" w:sz="0" w:space="0" w:color="auto"/>
                <w:right w:val="none" w:sz="0" w:space="0" w:color="auto"/>
              </w:divBdr>
            </w:div>
            <w:div w:id="686057523">
              <w:blockQuote w:val="1"/>
              <w:marLeft w:val="0"/>
              <w:marRight w:val="0"/>
              <w:marTop w:val="0"/>
              <w:marBottom w:val="300"/>
              <w:divBdr>
                <w:top w:val="none" w:sz="0" w:space="0" w:color="auto"/>
                <w:left w:val="single" w:sz="36" w:space="15" w:color="EEEEEE"/>
                <w:bottom w:val="none" w:sz="0" w:space="0" w:color="auto"/>
                <w:right w:val="none" w:sz="0" w:space="0" w:color="auto"/>
              </w:divBdr>
            </w:div>
            <w:div w:id="4227999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4147330">
          <w:blockQuote w:val="1"/>
          <w:marLeft w:val="0"/>
          <w:marRight w:val="0"/>
          <w:marTop w:val="0"/>
          <w:marBottom w:val="300"/>
          <w:divBdr>
            <w:top w:val="none" w:sz="0" w:space="0" w:color="auto"/>
            <w:left w:val="single" w:sz="36" w:space="15" w:color="EEEEEE"/>
            <w:bottom w:val="none" w:sz="0" w:space="0" w:color="auto"/>
            <w:right w:val="none" w:sz="0" w:space="0" w:color="auto"/>
          </w:divBdr>
        </w:div>
        <w:div w:id="260338160">
          <w:blockQuote w:val="1"/>
          <w:marLeft w:val="0"/>
          <w:marRight w:val="0"/>
          <w:marTop w:val="0"/>
          <w:marBottom w:val="300"/>
          <w:divBdr>
            <w:top w:val="none" w:sz="0" w:space="0" w:color="auto"/>
            <w:left w:val="single" w:sz="36" w:space="15" w:color="EEEEEE"/>
            <w:bottom w:val="none" w:sz="0" w:space="0" w:color="auto"/>
            <w:right w:val="none" w:sz="0" w:space="0" w:color="auto"/>
          </w:divBdr>
        </w:div>
        <w:div w:id="824787023">
          <w:blockQuote w:val="1"/>
          <w:marLeft w:val="0"/>
          <w:marRight w:val="0"/>
          <w:marTop w:val="0"/>
          <w:marBottom w:val="300"/>
          <w:divBdr>
            <w:top w:val="none" w:sz="0" w:space="0" w:color="auto"/>
            <w:left w:val="single" w:sz="36" w:space="15" w:color="EEEEEE"/>
            <w:bottom w:val="none" w:sz="0" w:space="0" w:color="auto"/>
            <w:right w:val="none" w:sz="0" w:space="0" w:color="auto"/>
          </w:divBdr>
        </w:div>
        <w:div w:id="632444704">
          <w:blockQuote w:val="1"/>
          <w:marLeft w:val="0"/>
          <w:marRight w:val="0"/>
          <w:marTop w:val="0"/>
          <w:marBottom w:val="300"/>
          <w:divBdr>
            <w:top w:val="none" w:sz="0" w:space="0" w:color="auto"/>
            <w:left w:val="single" w:sz="36" w:space="15" w:color="EEEEEE"/>
            <w:bottom w:val="none" w:sz="0" w:space="0" w:color="auto"/>
            <w:right w:val="none" w:sz="0" w:space="0" w:color="auto"/>
          </w:divBdr>
        </w:div>
        <w:div w:id="54664315">
          <w:blockQuote w:val="1"/>
          <w:marLeft w:val="0"/>
          <w:marRight w:val="0"/>
          <w:marTop w:val="0"/>
          <w:marBottom w:val="300"/>
          <w:divBdr>
            <w:top w:val="none" w:sz="0" w:space="0" w:color="auto"/>
            <w:left w:val="single" w:sz="36" w:space="15" w:color="EEEEEE"/>
            <w:bottom w:val="none" w:sz="0" w:space="0" w:color="auto"/>
            <w:right w:val="none" w:sz="0" w:space="0" w:color="auto"/>
          </w:divBdr>
        </w:div>
        <w:div w:id="527910720">
          <w:blockQuote w:val="1"/>
          <w:marLeft w:val="0"/>
          <w:marRight w:val="0"/>
          <w:marTop w:val="0"/>
          <w:marBottom w:val="300"/>
          <w:divBdr>
            <w:top w:val="none" w:sz="0" w:space="0" w:color="auto"/>
            <w:left w:val="single" w:sz="36" w:space="15" w:color="EEEEEE"/>
            <w:bottom w:val="none" w:sz="0" w:space="0" w:color="auto"/>
            <w:right w:val="none" w:sz="0" w:space="0" w:color="auto"/>
          </w:divBdr>
        </w:div>
        <w:div w:id="18309480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net/ithalat/2020/nukleer_guvence_yonetmeligi.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2022-11-21T06:38:00Z</dcterms:created>
  <dcterms:modified xsi:type="dcterms:W3CDTF">2022-11-21T06:42:00Z</dcterms:modified>
</cp:coreProperties>
</file>